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4E" w:rsidRPr="00F02C4E" w:rsidRDefault="00F02C4E" w:rsidP="00F02C4E">
      <w:pPr>
        <w:widowControl w:val="0"/>
        <w:ind w:right="-2" w:firstLine="0"/>
        <w:jc w:val="right"/>
        <w:rPr>
          <w:rFonts w:ascii="Courier New" w:hAnsi="Courier New" w:cs="Courier New"/>
          <w:sz w:val="24"/>
          <w:lang w:val="en-US"/>
        </w:rPr>
      </w:pPr>
      <w:r w:rsidRPr="00F02C4E">
        <w:rPr>
          <w:rFonts w:ascii="Courier New" w:hAnsi="Courier New" w:cs="Courier New"/>
          <w:sz w:val="24"/>
          <w:lang w:val="en-US"/>
        </w:rPr>
        <w:t>Problems of Emergency Situations – 2021</w:t>
      </w:r>
    </w:p>
    <w:p w:rsidR="00F02C4E" w:rsidRDefault="00B8171D" w:rsidP="00225744">
      <w:pPr>
        <w:widowControl w:val="0"/>
        <w:ind w:right="-2" w:firstLine="0"/>
        <w:jc w:val="left"/>
        <w:rPr>
          <w:b/>
          <w:sz w:val="24"/>
          <w:lang w:val="uk-UA"/>
        </w:rPr>
      </w:pPr>
      <w:r>
        <w:rPr>
          <w:rFonts w:ascii="Courier New" w:hAnsi="Courier New" w:cs="Courier New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4.05pt;margin-top:2.5pt;width:472.15pt;height:.75pt;z-index:251659264" o:connectortype="straight"/>
        </w:pict>
      </w:r>
      <w:r w:rsidR="00F02C4E">
        <w:rPr>
          <w:rFonts w:ascii="Courier New" w:hAnsi="Courier New" w:cs="Courier New"/>
          <w:noProof/>
          <w:sz w:val="24"/>
        </w:rPr>
        <w:pict>
          <v:shape id="_x0000_s1037" type="#_x0000_t32" style="position:absolute;margin-left:-3.3pt;margin-top:5.5pt;width:471pt;height:.4pt;z-index:251660288" o:connectortype="straight" strokeweight="1.5pt"/>
        </w:pict>
      </w:r>
    </w:p>
    <w:p w:rsidR="00225744" w:rsidRDefault="00225744" w:rsidP="00225744">
      <w:pPr>
        <w:widowControl w:val="0"/>
        <w:ind w:right="-2" w:firstLine="0"/>
        <w:jc w:val="left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УДК </w:t>
      </w:r>
      <w:r w:rsidRPr="00225744">
        <w:rPr>
          <w:b/>
          <w:sz w:val="24"/>
          <w:lang w:val="uk-UA"/>
        </w:rPr>
        <w:t>614.841.415</w:t>
      </w:r>
    </w:p>
    <w:p w:rsidR="00225744" w:rsidRDefault="00225744" w:rsidP="00225744">
      <w:pPr>
        <w:widowControl w:val="0"/>
        <w:ind w:right="-2" w:firstLine="0"/>
        <w:jc w:val="left"/>
        <w:rPr>
          <w:b/>
          <w:caps/>
          <w:sz w:val="24"/>
          <w:lang w:val="uk-UA"/>
        </w:rPr>
      </w:pPr>
    </w:p>
    <w:p w:rsidR="00225744" w:rsidRDefault="00225744" w:rsidP="00225744">
      <w:pPr>
        <w:widowControl w:val="0"/>
        <w:ind w:right="-2" w:firstLine="0"/>
        <w:jc w:val="center"/>
        <w:rPr>
          <w:b/>
          <w:caps/>
          <w:sz w:val="24"/>
          <w:lang w:val="uk-UA"/>
        </w:rPr>
      </w:pPr>
      <w:r w:rsidRPr="00225744">
        <w:rPr>
          <w:b/>
          <w:caps/>
          <w:sz w:val="24"/>
        </w:rPr>
        <w:t>Люмінес</w:t>
      </w:r>
      <w:r w:rsidRPr="00225744">
        <w:rPr>
          <w:b/>
          <w:caps/>
          <w:sz w:val="24"/>
          <w:lang w:val="uk-UA"/>
        </w:rPr>
        <w:t>ц</w:t>
      </w:r>
      <w:r w:rsidRPr="00225744">
        <w:rPr>
          <w:b/>
          <w:caps/>
          <w:sz w:val="24"/>
        </w:rPr>
        <w:t>ентне</w:t>
      </w:r>
      <w:r w:rsidRPr="00225744">
        <w:rPr>
          <w:b/>
          <w:caps/>
          <w:sz w:val="24"/>
          <w:lang w:val="uk-UA"/>
        </w:rPr>
        <w:t xml:space="preserve"> одношарове покриття для </w:t>
      </w:r>
      <w:r>
        <w:rPr>
          <w:b/>
          <w:caps/>
          <w:sz w:val="24"/>
          <w:lang w:val="uk-UA"/>
        </w:rPr>
        <w:t xml:space="preserve">зовнішньої поверхні </w:t>
      </w:r>
      <w:r w:rsidRPr="00225744">
        <w:rPr>
          <w:b/>
          <w:caps/>
          <w:sz w:val="24"/>
          <w:lang w:val="uk-UA"/>
        </w:rPr>
        <w:t xml:space="preserve">пожежних </w:t>
      </w:r>
      <w:r>
        <w:rPr>
          <w:b/>
          <w:caps/>
          <w:sz w:val="24"/>
          <w:lang w:val="uk-UA"/>
        </w:rPr>
        <w:t>напі</w:t>
      </w:r>
      <w:bookmarkStart w:id="0" w:name="_GoBack"/>
      <w:bookmarkEnd w:id="0"/>
      <w:r>
        <w:rPr>
          <w:b/>
          <w:caps/>
          <w:sz w:val="24"/>
          <w:lang w:val="uk-UA"/>
        </w:rPr>
        <w:t xml:space="preserve">рних </w:t>
      </w:r>
      <w:r w:rsidRPr="00225744">
        <w:rPr>
          <w:b/>
          <w:caps/>
          <w:sz w:val="24"/>
          <w:lang w:val="uk-UA"/>
        </w:rPr>
        <w:t>рукавів</w:t>
      </w:r>
    </w:p>
    <w:p w:rsidR="00225744" w:rsidRPr="009E5E22" w:rsidRDefault="00225744" w:rsidP="00225744">
      <w:pPr>
        <w:widowControl w:val="0"/>
        <w:ind w:right="-2" w:firstLine="0"/>
        <w:jc w:val="center"/>
        <w:rPr>
          <w:b/>
          <w:sz w:val="20"/>
          <w:szCs w:val="20"/>
          <w:lang w:val="uk-UA"/>
        </w:rPr>
      </w:pPr>
    </w:p>
    <w:p w:rsidR="006129BF" w:rsidRDefault="00225744" w:rsidP="00225744">
      <w:pPr>
        <w:widowControl w:val="0"/>
        <w:ind w:right="-2" w:firstLine="0"/>
        <w:jc w:val="center"/>
        <w:rPr>
          <w:sz w:val="24"/>
          <w:lang w:val="uk-UA"/>
        </w:rPr>
      </w:pPr>
      <w:r w:rsidRPr="008625AB">
        <w:rPr>
          <w:b/>
          <w:sz w:val="24"/>
          <w:lang w:val="uk-UA"/>
        </w:rPr>
        <w:t>Андрющенко Л.А.</w:t>
      </w:r>
      <w:r w:rsidRPr="00225744">
        <w:rPr>
          <w:sz w:val="24"/>
          <w:lang w:val="uk-UA"/>
        </w:rPr>
        <w:t xml:space="preserve">, </w:t>
      </w:r>
      <w:proofErr w:type="spellStart"/>
      <w:r w:rsidRPr="00225744">
        <w:rPr>
          <w:sz w:val="24"/>
          <w:lang w:val="uk-UA"/>
        </w:rPr>
        <w:t>канд</w:t>
      </w:r>
      <w:proofErr w:type="spellEnd"/>
      <w:r>
        <w:rPr>
          <w:sz w:val="24"/>
          <w:lang w:val="uk-UA"/>
        </w:rPr>
        <w:t xml:space="preserve">. техн. наук, </w:t>
      </w:r>
      <w:proofErr w:type="spellStart"/>
      <w:r w:rsidR="00880437">
        <w:rPr>
          <w:sz w:val="24"/>
          <w:lang w:val="uk-UA"/>
        </w:rPr>
        <w:t>с.</w:t>
      </w:r>
      <w:r>
        <w:rPr>
          <w:sz w:val="24"/>
          <w:lang w:val="uk-UA"/>
        </w:rPr>
        <w:t>н</w:t>
      </w:r>
      <w:r w:rsidR="00880437">
        <w:rPr>
          <w:sz w:val="24"/>
          <w:lang w:val="uk-UA"/>
        </w:rPr>
        <w:t>.с</w:t>
      </w:r>
      <w:proofErr w:type="spellEnd"/>
      <w:r w:rsidR="00880437">
        <w:rPr>
          <w:sz w:val="24"/>
          <w:lang w:val="uk-UA"/>
        </w:rPr>
        <w:t>.,</w:t>
      </w:r>
    </w:p>
    <w:p w:rsidR="006129BF" w:rsidRDefault="00225744" w:rsidP="00225744">
      <w:pPr>
        <w:widowControl w:val="0"/>
        <w:ind w:right="-2" w:firstLine="0"/>
        <w:jc w:val="center"/>
        <w:rPr>
          <w:sz w:val="24"/>
          <w:lang w:val="uk-UA"/>
        </w:rPr>
      </w:pPr>
      <w:proofErr w:type="spellStart"/>
      <w:r w:rsidRPr="008625AB">
        <w:rPr>
          <w:b/>
          <w:sz w:val="24"/>
          <w:lang w:val="uk-UA"/>
        </w:rPr>
        <w:t>Горонескуль</w:t>
      </w:r>
      <w:proofErr w:type="spellEnd"/>
      <w:r w:rsidRPr="008625AB">
        <w:rPr>
          <w:b/>
          <w:sz w:val="24"/>
          <w:lang w:val="uk-UA"/>
        </w:rPr>
        <w:t xml:space="preserve"> М.М.</w:t>
      </w:r>
      <w:r w:rsidRPr="00225744">
        <w:rPr>
          <w:sz w:val="24"/>
          <w:lang w:val="uk-UA"/>
        </w:rPr>
        <w:t xml:space="preserve">, ад’юнкт, </w:t>
      </w:r>
    </w:p>
    <w:p w:rsidR="006129BF" w:rsidRDefault="00225744" w:rsidP="00225744">
      <w:pPr>
        <w:widowControl w:val="0"/>
        <w:ind w:right="-2" w:firstLine="0"/>
        <w:jc w:val="center"/>
        <w:rPr>
          <w:sz w:val="24"/>
          <w:lang w:val="uk-UA"/>
        </w:rPr>
      </w:pPr>
      <w:r w:rsidRPr="008625AB">
        <w:rPr>
          <w:b/>
          <w:sz w:val="24"/>
          <w:lang w:val="uk-UA"/>
        </w:rPr>
        <w:t>Борисенко В.Г.</w:t>
      </w:r>
      <w:r w:rsidRPr="00225744">
        <w:rPr>
          <w:sz w:val="24"/>
          <w:lang w:val="uk-UA"/>
        </w:rPr>
        <w:t xml:space="preserve">, канд. фіз.-мат. наук, доцент, </w:t>
      </w:r>
    </w:p>
    <w:p w:rsidR="005E693F" w:rsidRPr="00225744" w:rsidRDefault="00225744" w:rsidP="00225744">
      <w:pPr>
        <w:widowControl w:val="0"/>
        <w:ind w:right="-2" w:firstLine="0"/>
        <w:jc w:val="center"/>
        <w:rPr>
          <w:rFonts w:eastAsia="TimesNewRomanPSMT"/>
          <w:sz w:val="24"/>
          <w:lang w:val="uk-UA"/>
        </w:rPr>
      </w:pPr>
      <w:r w:rsidRPr="008625AB">
        <w:rPr>
          <w:b/>
          <w:sz w:val="24"/>
          <w:lang w:val="uk-UA"/>
        </w:rPr>
        <w:t>Кудін О.М.</w:t>
      </w:r>
      <w:r w:rsidRPr="00225744">
        <w:rPr>
          <w:sz w:val="24"/>
          <w:lang w:val="uk-UA"/>
        </w:rPr>
        <w:t>, д</w:t>
      </w:r>
      <w:r w:rsidR="004B08DE">
        <w:rPr>
          <w:sz w:val="24"/>
          <w:lang w:val="uk-UA"/>
        </w:rPr>
        <w:t>ок</w:t>
      </w:r>
      <w:r w:rsidRPr="00225744">
        <w:rPr>
          <w:sz w:val="24"/>
          <w:lang w:val="uk-UA"/>
        </w:rPr>
        <w:t>. техн. н</w:t>
      </w:r>
      <w:r w:rsidR="004B08DE">
        <w:rPr>
          <w:sz w:val="24"/>
          <w:lang w:val="uk-UA"/>
        </w:rPr>
        <w:t>аук,</w:t>
      </w:r>
      <w:r w:rsidRPr="00225744">
        <w:rPr>
          <w:sz w:val="24"/>
          <w:lang w:val="uk-UA"/>
        </w:rPr>
        <w:t xml:space="preserve"> </w:t>
      </w:r>
      <w:proofErr w:type="spellStart"/>
      <w:r w:rsidR="004B08DE">
        <w:rPr>
          <w:sz w:val="24"/>
          <w:lang w:val="uk-UA"/>
        </w:rPr>
        <w:t>с.н.с</w:t>
      </w:r>
      <w:proofErr w:type="spellEnd"/>
      <w:r w:rsidR="004B08DE">
        <w:rPr>
          <w:sz w:val="24"/>
          <w:lang w:val="uk-UA"/>
        </w:rPr>
        <w:t>.</w:t>
      </w:r>
    </w:p>
    <w:p w:rsidR="005E693F" w:rsidRPr="00225744" w:rsidRDefault="005E693F" w:rsidP="00225744">
      <w:pPr>
        <w:widowControl w:val="0"/>
        <w:ind w:right="-2" w:firstLine="0"/>
        <w:jc w:val="center"/>
        <w:rPr>
          <w:i/>
          <w:sz w:val="24"/>
          <w:lang w:val="uk-UA"/>
        </w:rPr>
      </w:pPr>
      <w:r w:rsidRPr="00225744">
        <w:rPr>
          <w:i/>
          <w:sz w:val="24"/>
          <w:lang w:val="uk-UA"/>
        </w:rPr>
        <w:t>Національний університет цивільного захисту України, Харків, Україна</w:t>
      </w:r>
    </w:p>
    <w:p w:rsidR="005E693F" w:rsidRPr="009E5E22" w:rsidRDefault="005E693F" w:rsidP="00225744">
      <w:pPr>
        <w:widowControl w:val="0"/>
        <w:ind w:right="-2" w:firstLine="709"/>
        <w:jc w:val="center"/>
        <w:rPr>
          <w:b/>
          <w:sz w:val="20"/>
          <w:szCs w:val="20"/>
          <w:lang w:val="uk-UA"/>
        </w:rPr>
      </w:pPr>
    </w:p>
    <w:p w:rsidR="005E693F" w:rsidRPr="00225744" w:rsidRDefault="005E693F" w:rsidP="00225744">
      <w:pPr>
        <w:rPr>
          <w:sz w:val="24"/>
          <w:lang w:val="uk-UA"/>
        </w:rPr>
      </w:pPr>
      <w:r w:rsidRPr="00225744">
        <w:rPr>
          <w:sz w:val="24"/>
          <w:lang w:val="uk-UA"/>
        </w:rPr>
        <w:t>Пожежні напірні рукава, разом із іншим обладнанням, є одним з основних видів озброєння рятувальників і від їхнього справного стану, багато в чому, залежить боєздатність пожежної частини, а отже, і успішне гасіння пожеж [1]. Основу напірного рукава</w:t>
      </w:r>
      <w:r w:rsidR="002E0C29">
        <w:rPr>
          <w:sz w:val="24"/>
          <w:lang w:val="uk-UA"/>
        </w:rPr>
        <w:t xml:space="preserve"> складає </w:t>
      </w:r>
      <w:r w:rsidRPr="00225744">
        <w:rPr>
          <w:sz w:val="24"/>
          <w:lang w:val="uk-UA"/>
        </w:rPr>
        <w:t>тканий</w:t>
      </w:r>
      <w:r w:rsidR="002E0C29">
        <w:rPr>
          <w:sz w:val="24"/>
          <w:lang w:val="uk-UA"/>
        </w:rPr>
        <w:t xml:space="preserve"> каркас</w:t>
      </w:r>
      <w:r w:rsidRPr="00225744">
        <w:rPr>
          <w:sz w:val="24"/>
          <w:lang w:val="uk-UA"/>
        </w:rPr>
        <w:t xml:space="preserve"> всередині якого наноситься гідроізоляційне покриття (в основному латекс, гума, поліуретан тощо). При виробництві каркаса використовують як штучні нитки, так і натур</w:t>
      </w:r>
      <w:r w:rsidR="006F746C">
        <w:rPr>
          <w:sz w:val="24"/>
          <w:lang w:val="uk-UA"/>
        </w:rPr>
        <w:t>альні волокна. Іноді</w:t>
      </w:r>
      <w:r w:rsidRPr="00225744">
        <w:rPr>
          <w:sz w:val="24"/>
          <w:lang w:val="uk-UA"/>
        </w:rPr>
        <w:t xml:space="preserve"> використовують просочення або нанесення захисного покриття і на зовнішню поверхню рукава.</w:t>
      </w:r>
      <w:r w:rsidR="002E0C29">
        <w:rPr>
          <w:sz w:val="24"/>
          <w:lang w:val="uk-UA"/>
        </w:rPr>
        <w:t xml:space="preserve"> </w:t>
      </w:r>
      <w:r w:rsidRPr="00225744">
        <w:rPr>
          <w:sz w:val="24"/>
          <w:lang w:val="uk-UA"/>
        </w:rPr>
        <w:t xml:space="preserve">Зовнішнє покриття призначено захищати тканий каркас від негативного впливу води, кисню, озону, ультрафіолетового опромінювання, </w:t>
      </w:r>
      <w:r w:rsidR="007C4D79">
        <w:rPr>
          <w:sz w:val="24"/>
          <w:lang w:val="uk-UA"/>
        </w:rPr>
        <w:t>мікроор</w:t>
      </w:r>
      <w:r w:rsidRPr="00225744">
        <w:rPr>
          <w:sz w:val="24"/>
          <w:lang w:val="uk-UA"/>
        </w:rPr>
        <w:t>г</w:t>
      </w:r>
      <w:r w:rsidR="007C4D79">
        <w:rPr>
          <w:sz w:val="24"/>
          <w:lang w:val="uk-UA"/>
        </w:rPr>
        <w:t>анізмів</w:t>
      </w:r>
      <w:r w:rsidRPr="00225744">
        <w:rPr>
          <w:sz w:val="24"/>
          <w:lang w:val="uk-UA"/>
        </w:rPr>
        <w:t xml:space="preserve">, які спричиняють деградацію експлуатаційних характеристик рукавів. Бажано, щоб зовнішнє покриття також підвищувало зносостійкість виробів. </w:t>
      </w:r>
      <w:r w:rsidR="004B08DE">
        <w:rPr>
          <w:sz w:val="24"/>
          <w:lang w:val="uk-UA"/>
        </w:rPr>
        <w:t xml:space="preserve">Ще одним призначенням </w:t>
      </w:r>
      <w:r w:rsidR="000364B2">
        <w:rPr>
          <w:sz w:val="24"/>
          <w:lang w:val="uk-UA"/>
        </w:rPr>
        <w:t xml:space="preserve">зовнішнього покриття, яке з'явилося зовсім недавно, є функція люмінесцентного шару. </w:t>
      </w:r>
      <w:r w:rsidRPr="00225744">
        <w:rPr>
          <w:sz w:val="24"/>
          <w:lang w:val="uk-UA"/>
        </w:rPr>
        <w:t xml:space="preserve">Комерційно доступний рукав </w:t>
      </w:r>
      <w:proofErr w:type="spellStart"/>
      <w:r w:rsidRPr="00225744">
        <w:rPr>
          <w:sz w:val="24"/>
        </w:rPr>
        <w:t>Syntex</w:t>
      </w:r>
      <w:proofErr w:type="spellEnd"/>
      <w:r w:rsidRPr="00225744">
        <w:rPr>
          <w:sz w:val="24"/>
          <w:lang w:val="uk-UA"/>
        </w:rPr>
        <w:t xml:space="preserve"> </w:t>
      </w:r>
      <w:proofErr w:type="spellStart"/>
      <w:r w:rsidRPr="00225744">
        <w:rPr>
          <w:sz w:val="24"/>
        </w:rPr>
        <w:t>Signal</w:t>
      </w:r>
      <w:proofErr w:type="spellEnd"/>
      <w:r w:rsidRPr="00225744">
        <w:rPr>
          <w:sz w:val="24"/>
          <w:lang w:val="uk-UA"/>
        </w:rPr>
        <w:t xml:space="preserve"> з сигнальним флуо</w:t>
      </w:r>
      <w:r w:rsidR="000364B2">
        <w:rPr>
          <w:sz w:val="24"/>
          <w:lang w:val="uk-UA"/>
        </w:rPr>
        <w:t>ресцентним покриттям [2</w:t>
      </w:r>
      <w:r w:rsidRPr="00225744">
        <w:rPr>
          <w:sz w:val="24"/>
          <w:lang w:val="uk-UA"/>
        </w:rPr>
        <w:t>] є дуже зручним при проведенні аварійно-рятувальних операцій в темних або задимлених приміщеннях і підвалах, коли важко знайти вихід назовні. Завдяки вказаним обставинам помітно покращується ефективність рятуваль</w:t>
      </w:r>
      <w:r w:rsidRPr="00225744">
        <w:rPr>
          <w:sz w:val="24"/>
          <w:lang w:val="uk-UA"/>
        </w:rPr>
        <w:softHyphen/>
        <w:t>них робіт.</w:t>
      </w:r>
    </w:p>
    <w:p w:rsidR="004B08DE" w:rsidRDefault="005E693F" w:rsidP="004B08DE">
      <w:pPr>
        <w:rPr>
          <w:sz w:val="24"/>
          <w:lang w:val="uk-UA"/>
        </w:rPr>
      </w:pPr>
      <w:r w:rsidRPr="00225744">
        <w:rPr>
          <w:sz w:val="24"/>
          <w:lang w:val="uk-UA"/>
        </w:rPr>
        <w:t>Вітчизняна промисловість випускає різноманітні пожежні напірні рукава, які є конкурентоспроможними на ринку. Нажаль, в асортименті цих виробів відсутні новітні технічні досягнення. Пов'язано це з тим, що цей напрямок є відносно новою сферою техніки, і до</w:t>
      </w:r>
      <w:r w:rsidR="00A545C1">
        <w:rPr>
          <w:sz w:val="24"/>
          <w:lang w:val="uk-UA"/>
        </w:rPr>
        <w:t>сить бурхливо розвивається</w:t>
      </w:r>
      <w:r w:rsidRPr="00225744">
        <w:rPr>
          <w:sz w:val="24"/>
          <w:lang w:val="uk-UA"/>
        </w:rPr>
        <w:t>, але у відкри</w:t>
      </w:r>
      <w:r w:rsidR="00A545C1">
        <w:rPr>
          <w:sz w:val="24"/>
          <w:lang w:val="uk-UA"/>
        </w:rPr>
        <w:softHyphen/>
      </w:r>
      <w:r w:rsidR="00A545C1">
        <w:rPr>
          <w:sz w:val="24"/>
          <w:lang w:val="uk-UA"/>
        </w:rPr>
        <w:softHyphen/>
      </w:r>
      <w:r w:rsidRPr="00225744">
        <w:rPr>
          <w:sz w:val="24"/>
          <w:lang w:val="uk-UA"/>
        </w:rPr>
        <w:t>тому доступі відсутні технічні і технологічні подробиці виробництва пожежних рукавів з люмінесцентним покриттям. Нажаль інноваційні розробки у цієї сфері запізнюються</w:t>
      </w:r>
      <w:r w:rsidR="008113A3">
        <w:rPr>
          <w:sz w:val="24"/>
          <w:lang w:val="uk-UA"/>
        </w:rPr>
        <w:t>, але аналогічні технічні рішення добре відомі в інших сферах [3</w:t>
      </w:r>
      <w:r w:rsidR="008113A3" w:rsidRPr="00225744">
        <w:rPr>
          <w:sz w:val="24"/>
          <w:lang w:val="uk-UA"/>
        </w:rPr>
        <w:t>]</w:t>
      </w:r>
      <w:r w:rsidRPr="00225744">
        <w:rPr>
          <w:sz w:val="24"/>
          <w:lang w:val="uk-UA"/>
        </w:rPr>
        <w:t>.</w:t>
      </w:r>
    </w:p>
    <w:p w:rsidR="00050510" w:rsidRDefault="005E693F" w:rsidP="00050510">
      <w:pPr>
        <w:rPr>
          <w:sz w:val="24"/>
          <w:lang w:val="uk-UA"/>
        </w:rPr>
      </w:pPr>
      <w:r w:rsidRPr="004B08DE">
        <w:rPr>
          <w:sz w:val="24"/>
          <w:lang w:val="uk-UA"/>
        </w:rPr>
        <w:t>Дана робота присвячена розгляду флуоресцентних покриттів для пожежних рукавів, спроможних виконувати додаткові призначення, такі як декоративн</w:t>
      </w:r>
      <w:r w:rsidR="00884AEC">
        <w:rPr>
          <w:sz w:val="24"/>
          <w:lang w:val="uk-UA"/>
        </w:rPr>
        <w:t>а,</w:t>
      </w:r>
      <w:r w:rsidRPr="004B08DE">
        <w:rPr>
          <w:sz w:val="24"/>
          <w:lang w:val="uk-UA"/>
        </w:rPr>
        <w:t xml:space="preserve"> гідрофобн</w:t>
      </w:r>
      <w:r w:rsidR="000364B2">
        <w:rPr>
          <w:sz w:val="24"/>
          <w:lang w:val="uk-UA"/>
        </w:rPr>
        <w:t xml:space="preserve">а </w:t>
      </w:r>
      <w:r w:rsidR="00884AEC">
        <w:rPr>
          <w:sz w:val="24"/>
          <w:lang w:val="uk-UA"/>
        </w:rPr>
        <w:t xml:space="preserve">і вогнезахисна </w:t>
      </w:r>
      <w:r w:rsidR="000364B2">
        <w:rPr>
          <w:sz w:val="24"/>
          <w:lang w:val="uk-UA"/>
        </w:rPr>
        <w:t>функція</w:t>
      </w:r>
      <w:r w:rsidRPr="004B08DE">
        <w:rPr>
          <w:sz w:val="24"/>
          <w:lang w:val="uk-UA"/>
        </w:rPr>
        <w:t xml:space="preserve">. </w:t>
      </w:r>
      <w:r w:rsidR="000364B2">
        <w:rPr>
          <w:sz w:val="24"/>
          <w:lang w:val="uk-UA"/>
        </w:rPr>
        <w:t xml:space="preserve">Зазвичай кожне функціональне призначення пов’язане з </w:t>
      </w:r>
      <w:r w:rsidR="00884AEC">
        <w:rPr>
          <w:sz w:val="24"/>
          <w:lang w:val="uk-UA"/>
        </w:rPr>
        <w:t>окремим шаром, тому покриття має багатошарову структуру, що призводить до збільшення товщини та ваги рукавів.</w:t>
      </w:r>
      <w:r w:rsidR="006F746C">
        <w:rPr>
          <w:color w:val="548DD4" w:themeColor="text2" w:themeTint="99"/>
          <w:sz w:val="24"/>
          <w:lang w:val="uk-UA"/>
        </w:rPr>
        <w:t xml:space="preserve"> </w:t>
      </w:r>
      <w:r w:rsidR="00884AEC">
        <w:rPr>
          <w:sz w:val="24"/>
          <w:lang w:val="uk-UA"/>
        </w:rPr>
        <w:t>В</w:t>
      </w:r>
      <w:r w:rsidRPr="004B08DE">
        <w:rPr>
          <w:sz w:val="24"/>
          <w:lang w:val="uk-UA"/>
        </w:rPr>
        <w:t xml:space="preserve"> </w:t>
      </w:r>
      <w:r w:rsidR="00884AEC">
        <w:rPr>
          <w:sz w:val="24"/>
          <w:lang w:val="uk-UA"/>
        </w:rPr>
        <w:t xml:space="preserve">доповіді </w:t>
      </w:r>
      <w:r w:rsidRPr="004B08DE">
        <w:rPr>
          <w:sz w:val="24"/>
          <w:lang w:val="uk-UA"/>
        </w:rPr>
        <w:t>розглян</w:t>
      </w:r>
      <w:r w:rsidR="00884AEC">
        <w:rPr>
          <w:sz w:val="24"/>
          <w:lang w:val="uk-UA"/>
        </w:rPr>
        <w:t xml:space="preserve">уто </w:t>
      </w:r>
      <w:r w:rsidRPr="004B08DE">
        <w:rPr>
          <w:sz w:val="24"/>
          <w:lang w:val="uk-UA"/>
        </w:rPr>
        <w:t xml:space="preserve">найпростіший випадок, коли покриття складається лише з одного люмінесцентного шару. Таке покриття наносять на пожежний рукав </w:t>
      </w:r>
      <w:r w:rsidR="008235B0">
        <w:rPr>
          <w:sz w:val="24"/>
          <w:lang w:val="uk-UA"/>
        </w:rPr>
        <w:t>білого кольору, наприклад марки 51Т фірми AQUASILA</w:t>
      </w:r>
      <w:r w:rsidRPr="004B08DE">
        <w:rPr>
          <w:sz w:val="24"/>
          <w:lang w:val="uk-UA"/>
        </w:rPr>
        <w:t>. У цьому випадку сам тканий каркас виконує роль відбивача світла.</w:t>
      </w:r>
      <w:r w:rsidR="00050510" w:rsidRPr="00050510">
        <w:rPr>
          <w:sz w:val="24"/>
          <w:lang w:val="uk-UA"/>
        </w:rPr>
        <w:t xml:space="preserve"> </w:t>
      </w:r>
    </w:p>
    <w:p w:rsidR="004B08DE" w:rsidRPr="009E0D84" w:rsidRDefault="00050510" w:rsidP="004B08DE">
      <w:pPr>
        <w:rPr>
          <w:sz w:val="24"/>
          <w:lang w:val="uk-UA"/>
        </w:rPr>
      </w:pPr>
      <w:r>
        <w:rPr>
          <w:sz w:val="24"/>
          <w:lang w:val="uk-UA"/>
        </w:rPr>
        <w:t>П</w:t>
      </w:r>
      <w:r w:rsidRPr="00692EFD">
        <w:rPr>
          <w:sz w:val="24"/>
          <w:lang w:val="uk-UA"/>
        </w:rPr>
        <w:t xml:space="preserve">олімерною основою </w:t>
      </w:r>
      <w:r>
        <w:rPr>
          <w:sz w:val="24"/>
          <w:lang w:val="uk-UA"/>
        </w:rPr>
        <w:t>запропонованого люмінесцентного покриття</w:t>
      </w:r>
      <w:r w:rsidRPr="00692EFD">
        <w:rPr>
          <w:sz w:val="24"/>
          <w:lang w:val="uk-UA"/>
        </w:rPr>
        <w:t xml:space="preserve"> є с</w:t>
      </w:r>
      <w:r w:rsidR="009E0D84">
        <w:rPr>
          <w:sz w:val="24"/>
          <w:lang w:val="uk-UA"/>
        </w:rPr>
        <w:t xml:space="preserve">иліконовий еластомер </w:t>
      </w:r>
      <w:r w:rsidR="009E0D84" w:rsidRPr="009E0D84">
        <w:rPr>
          <w:sz w:val="24"/>
          <w:lang w:val="uk-UA"/>
        </w:rPr>
        <w:t xml:space="preserve">Sylgard-184 фірми </w:t>
      </w:r>
      <w:proofErr w:type="spellStart"/>
      <w:r w:rsidR="009E0D84" w:rsidRPr="009E0D84">
        <w:rPr>
          <w:sz w:val="24"/>
          <w:lang w:val="uk-UA"/>
        </w:rPr>
        <w:t>Dow</w:t>
      </w:r>
      <w:proofErr w:type="spellEnd"/>
      <w:r w:rsidR="009E0D84" w:rsidRPr="009E0D84">
        <w:rPr>
          <w:sz w:val="24"/>
          <w:lang w:val="uk-UA"/>
        </w:rPr>
        <w:t xml:space="preserve"> </w:t>
      </w:r>
      <w:proofErr w:type="spellStart"/>
      <w:r w:rsidR="009E0D84" w:rsidRPr="009E0D84">
        <w:rPr>
          <w:sz w:val="24"/>
          <w:lang w:val="uk-UA"/>
        </w:rPr>
        <w:t>Corni</w:t>
      </w:r>
      <w:r w:rsidR="009E0D84">
        <w:rPr>
          <w:sz w:val="24"/>
          <w:lang w:val="uk-UA"/>
        </w:rPr>
        <w:t>ng</w:t>
      </w:r>
      <w:proofErr w:type="spellEnd"/>
      <w:r w:rsidR="009E0D84">
        <w:rPr>
          <w:sz w:val="24"/>
          <w:lang w:val="uk-UA"/>
        </w:rPr>
        <w:t xml:space="preserve"> </w:t>
      </w:r>
      <w:proofErr w:type="spellStart"/>
      <w:r w:rsidR="009E0D84">
        <w:rPr>
          <w:sz w:val="24"/>
          <w:lang w:val="uk-UA"/>
        </w:rPr>
        <w:t>Corp</w:t>
      </w:r>
      <w:proofErr w:type="spellEnd"/>
      <w:r w:rsidR="009E0D84">
        <w:rPr>
          <w:sz w:val="24"/>
          <w:lang w:val="uk-UA"/>
        </w:rPr>
        <w:t xml:space="preserve">. (США). Цей </w:t>
      </w:r>
      <w:r w:rsidR="009E0D84" w:rsidRPr="009E0D84">
        <w:rPr>
          <w:sz w:val="24"/>
          <w:lang w:val="uk-UA"/>
        </w:rPr>
        <w:t xml:space="preserve">еластомер створений на основі </w:t>
      </w:r>
      <w:proofErr w:type="spellStart"/>
      <w:r w:rsidR="009E0D84" w:rsidRPr="009E0D84">
        <w:rPr>
          <w:sz w:val="24"/>
          <w:lang w:val="uk-UA"/>
        </w:rPr>
        <w:t>полідиметилсилоксана</w:t>
      </w:r>
      <w:proofErr w:type="spellEnd"/>
      <w:r w:rsidR="009E0D84" w:rsidRPr="009E0D84">
        <w:rPr>
          <w:sz w:val="24"/>
          <w:lang w:val="uk-UA"/>
        </w:rPr>
        <w:t xml:space="preserve"> (ПДМС) з кінцевими </w:t>
      </w:r>
      <w:proofErr w:type="spellStart"/>
      <w:r w:rsidR="009E0D84" w:rsidRPr="009E0D84">
        <w:rPr>
          <w:sz w:val="24"/>
          <w:lang w:val="uk-UA"/>
        </w:rPr>
        <w:t>вінільними</w:t>
      </w:r>
      <w:proofErr w:type="spellEnd"/>
      <w:r w:rsidR="009E0D84" w:rsidRPr="009E0D84">
        <w:rPr>
          <w:sz w:val="24"/>
          <w:lang w:val="uk-UA"/>
        </w:rPr>
        <w:t xml:space="preserve"> групами. </w:t>
      </w:r>
      <w:r w:rsidR="009E0D84">
        <w:rPr>
          <w:sz w:val="24"/>
          <w:lang w:val="uk-UA"/>
        </w:rPr>
        <w:t>Завдяки цієї основі покриттю притаманні таки властивості як: хороша оптична прозорість, висока міцність</w:t>
      </w:r>
      <w:r w:rsidR="009E0D84" w:rsidRPr="009E0D84">
        <w:rPr>
          <w:sz w:val="24"/>
          <w:lang w:val="uk-UA"/>
        </w:rPr>
        <w:t xml:space="preserve"> на ро</w:t>
      </w:r>
      <w:r w:rsidR="009E0D84">
        <w:rPr>
          <w:sz w:val="24"/>
          <w:lang w:val="uk-UA"/>
        </w:rPr>
        <w:t xml:space="preserve">зрив, </w:t>
      </w:r>
      <w:proofErr w:type="spellStart"/>
      <w:r w:rsidR="009E0D84">
        <w:rPr>
          <w:sz w:val="24"/>
          <w:lang w:val="uk-UA"/>
        </w:rPr>
        <w:t>вібро</w:t>
      </w:r>
      <w:proofErr w:type="spellEnd"/>
      <w:r w:rsidR="009E0D84">
        <w:rPr>
          <w:sz w:val="24"/>
          <w:lang w:val="uk-UA"/>
        </w:rPr>
        <w:t xml:space="preserve">- і </w:t>
      </w:r>
      <w:proofErr w:type="spellStart"/>
      <w:r w:rsidR="009E0D84">
        <w:rPr>
          <w:sz w:val="24"/>
          <w:lang w:val="uk-UA"/>
        </w:rPr>
        <w:t>ударо</w:t>
      </w:r>
      <w:proofErr w:type="spellEnd"/>
      <w:r w:rsidR="009E0D84">
        <w:rPr>
          <w:sz w:val="24"/>
          <w:lang w:val="uk-UA"/>
        </w:rPr>
        <w:t>- поглинання, гідрофобність.</w:t>
      </w:r>
    </w:p>
    <w:p w:rsidR="009E5E22" w:rsidRDefault="005E693F" w:rsidP="004B08DE">
      <w:pPr>
        <w:rPr>
          <w:sz w:val="24"/>
          <w:lang w:val="uk-UA"/>
        </w:rPr>
      </w:pPr>
      <w:r w:rsidRPr="004B08DE">
        <w:rPr>
          <w:sz w:val="24"/>
          <w:lang w:val="uk-UA"/>
        </w:rPr>
        <w:t>Композицію для люмінесцентного шару готують наступним чином. У скляний стакан зважують 90 г компонента 1</w:t>
      </w:r>
      <w:r w:rsidR="00B8171D" w:rsidRPr="00B8171D">
        <w:rPr>
          <w:sz w:val="24"/>
        </w:rPr>
        <w:t xml:space="preserve"> </w:t>
      </w:r>
      <w:r w:rsidRPr="004B08DE">
        <w:rPr>
          <w:sz w:val="24"/>
          <w:lang w:val="uk-UA"/>
        </w:rPr>
        <w:t xml:space="preserve"> (полімерної основи) компаунда </w:t>
      </w:r>
      <w:r w:rsidR="00B8171D" w:rsidRPr="00B8171D">
        <w:rPr>
          <w:sz w:val="24"/>
        </w:rPr>
        <w:t xml:space="preserve"> </w:t>
      </w:r>
      <w:r w:rsidRPr="004B08DE">
        <w:rPr>
          <w:sz w:val="24"/>
          <w:lang w:val="uk-UA"/>
        </w:rPr>
        <w:t xml:space="preserve">Sylgard-184, </w:t>
      </w:r>
      <w:r w:rsidR="00B8171D" w:rsidRPr="00B8171D">
        <w:rPr>
          <w:sz w:val="24"/>
        </w:rPr>
        <w:t xml:space="preserve"> </w:t>
      </w:r>
      <w:r w:rsidRPr="004B08DE">
        <w:rPr>
          <w:sz w:val="24"/>
          <w:lang w:val="uk-UA"/>
        </w:rPr>
        <w:t xml:space="preserve">додають </w:t>
      </w:r>
    </w:p>
    <w:p w:rsidR="009E5E22" w:rsidRPr="009E5E22" w:rsidRDefault="00B8171D" w:rsidP="009E5E22">
      <w:pPr>
        <w:ind w:firstLine="0"/>
        <w:rPr>
          <w:sz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8" type="#_x0000_t202" style="position:absolute;left:0;text-align:left;margin-left:436.95pt;margin-top:9.3pt;width:37.5pt;height:18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9E5E22" w:rsidRPr="009E5E22" w:rsidRDefault="009E5E22" w:rsidP="009E5E22">
                  <w:pPr>
                    <w:ind w:firstLine="0"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</w:pPr>
                  <w:r w:rsidRPr="009E5E22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129</w:t>
                  </w:r>
                </w:p>
              </w:txbxContent>
            </v:textbox>
          </v:shape>
        </w:pict>
      </w:r>
      <w:r w:rsidR="009E5E22">
        <w:rPr>
          <w:sz w:val="24"/>
          <w:lang w:val="en-US"/>
        </w:rPr>
        <w:t>---------------------------------------------------------------------------------------------------------------------</w:t>
      </w:r>
    </w:p>
    <w:p w:rsidR="00BD3352" w:rsidRDefault="005E693F" w:rsidP="009E5E22">
      <w:pPr>
        <w:ind w:firstLine="0"/>
        <w:rPr>
          <w:sz w:val="24"/>
          <w:lang w:val="uk-UA"/>
        </w:rPr>
      </w:pPr>
      <w:r w:rsidRPr="000C7038">
        <w:rPr>
          <w:sz w:val="24"/>
          <w:lang w:val="uk-UA"/>
        </w:rPr>
        <w:lastRenderedPageBreak/>
        <w:t>1 г</w:t>
      </w:r>
      <w:r w:rsidRPr="004B08DE">
        <w:rPr>
          <w:sz w:val="24"/>
          <w:lang w:val="uk-UA"/>
        </w:rPr>
        <w:t xml:space="preserve"> люмінофору Coum-30 і перемішують склад на магнітній мішалці протягом 5 хвилин. Додають 1 г галуазиту і далі перемішують склад протягом ще 40 хвилин. В отриману суміш додають 10 г компонента 2 (</w:t>
      </w:r>
      <w:proofErr w:type="spellStart"/>
      <w:r w:rsidRPr="004B08DE">
        <w:rPr>
          <w:sz w:val="24"/>
          <w:lang w:val="uk-UA"/>
        </w:rPr>
        <w:t>отверджувача</w:t>
      </w:r>
      <w:proofErr w:type="spellEnd"/>
      <w:r w:rsidRPr="004B08DE">
        <w:rPr>
          <w:sz w:val="24"/>
          <w:lang w:val="uk-UA"/>
        </w:rPr>
        <w:t xml:space="preserve">) Sylgard-184. </w:t>
      </w:r>
      <w:r w:rsidRPr="004B08DE">
        <w:rPr>
          <w:color w:val="000000"/>
          <w:sz w:val="24"/>
          <w:shd w:val="clear" w:color="auto" w:fill="FFFFFF"/>
          <w:lang w:val="uk-UA"/>
        </w:rPr>
        <w:t xml:space="preserve">Після ретельного перемішування складу протягом 5 </w:t>
      </w:r>
      <w:r w:rsidRPr="004B08DE">
        <w:rPr>
          <w:sz w:val="24"/>
          <w:lang w:val="uk-UA"/>
        </w:rPr>
        <w:t>хвилин</w:t>
      </w:r>
      <w:r w:rsidRPr="004B08DE">
        <w:rPr>
          <w:color w:val="000000"/>
          <w:sz w:val="24"/>
          <w:shd w:val="clear" w:color="auto" w:fill="FFFFFF"/>
          <w:lang w:val="uk-UA"/>
        </w:rPr>
        <w:t xml:space="preserve"> отримують композицію з життєздатністю 2,2 години. </w:t>
      </w:r>
      <w:r w:rsidR="005A7413">
        <w:rPr>
          <w:sz w:val="24"/>
          <w:lang w:val="uk-UA"/>
        </w:rPr>
        <w:t>Л</w:t>
      </w:r>
      <w:r w:rsidR="005A7413" w:rsidRPr="004B08DE">
        <w:rPr>
          <w:sz w:val="24"/>
          <w:lang w:val="uk-UA"/>
        </w:rPr>
        <w:t>юмінесцентн</w:t>
      </w:r>
      <w:r w:rsidR="005A7413">
        <w:rPr>
          <w:sz w:val="24"/>
          <w:lang w:val="uk-UA"/>
        </w:rPr>
        <w:t xml:space="preserve">ий </w:t>
      </w:r>
      <w:r w:rsidRPr="004B08DE">
        <w:rPr>
          <w:color w:val="000000"/>
          <w:sz w:val="24"/>
          <w:shd w:val="clear" w:color="auto" w:fill="FFFFFF"/>
          <w:lang w:val="uk-UA"/>
        </w:rPr>
        <w:t xml:space="preserve">шар наносять на </w:t>
      </w:r>
      <w:r w:rsidR="005A7413">
        <w:rPr>
          <w:color w:val="000000"/>
          <w:sz w:val="24"/>
          <w:shd w:val="clear" w:color="auto" w:fill="FFFFFF"/>
          <w:lang w:val="uk-UA"/>
        </w:rPr>
        <w:t xml:space="preserve">тканий каркас </w:t>
      </w:r>
      <w:r w:rsidRPr="004B08DE">
        <w:rPr>
          <w:color w:val="000000"/>
          <w:sz w:val="24"/>
          <w:shd w:val="clear" w:color="auto" w:fill="FFFFFF"/>
          <w:lang w:val="uk-UA"/>
        </w:rPr>
        <w:t xml:space="preserve">пензликом і вирівнюють шпателем. </w:t>
      </w:r>
      <w:proofErr w:type="spellStart"/>
      <w:r w:rsidRPr="004B08DE">
        <w:rPr>
          <w:sz w:val="24"/>
          <w:lang w:val="uk-UA"/>
        </w:rPr>
        <w:t>Отвердження</w:t>
      </w:r>
      <w:proofErr w:type="spellEnd"/>
      <w:r w:rsidRPr="004B08DE">
        <w:rPr>
          <w:sz w:val="24"/>
          <w:lang w:val="uk-UA"/>
        </w:rPr>
        <w:t xml:space="preserve"> шару проводять за температури 150°</w:t>
      </w:r>
      <w:r w:rsidRPr="004B08DE">
        <w:rPr>
          <w:sz w:val="24"/>
          <w:lang w:val="en-US"/>
        </w:rPr>
        <w:t>C</w:t>
      </w:r>
      <w:r w:rsidRPr="004B08DE">
        <w:rPr>
          <w:sz w:val="24"/>
          <w:lang w:val="uk-UA"/>
        </w:rPr>
        <w:t xml:space="preserve"> протягом 10 хв</w:t>
      </w:r>
      <w:r w:rsidR="005A7413">
        <w:rPr>
          <w:sz w:val="24"/>
          <w:lang w:val="uk-UA"/>
        </w:rPr>
        <w:t>.</w:t>
      </w:r>
    </w:p>
    <w:p w:rsidR="005E693F" w:rsidRPr="004B08DE" w:rsidRDefault="005E693F" w:rsidP="004B08DE">
      <w:pPr>
        <w:rPr>
          <w:sz w:val="24"/>
          <w:lang w:val="uk-UA"/>
        </w:rPr>
      </w:pPr>
      <w:r w:rsidRPr="004B08DE">
        <w:rPr>
          <w:sz w:val="24"/>
          <w:lang w:val="uk-UA"/>
        </w:rPr>
        <w:t>Отримане покриття</w:t>
      </w:r>
      <w:r w:rsidR="005A7413">
        <w:rPr>
          <w:sz w:val="24"/>
          <w:lang w:val="uk-UA"/>
        </w:rPr>
        <w:t xml:space="preserve"> завдяки люм</w:t>
      </w:r>
      <w:r w:rsidR="005A7413" w:rsidRPr="004B08DE">
        <w:rPr>
          <w:sz w:val="24"/>
          <w:lang w:val="uk-UA"/>
        </w:rPr>
        <w:t>інесцентн</w:t>
      </w:r>
      <w:r w:rsidR="005A7413">
        <w:rPr>
          <w:sz w:val="24"/>
          <w:lang w:val="uk-UA"/>
        </w:rPr>
        <w:t>ий добавці має інтенсивне сві</w:t>
      </w:r>
      <w:r w:rsidR="00084B5C">
        <w:rPr>
          <w:sz w:val="24"/>
          <w:lang w:val="uk-UA"/>
        </w:rPr>
        <w:softHyphen/>
      </w:r>
      <w:r w:rsidR="005A7413">
        <w:rPr>
          <w:sz w:val="24"/>
          <w:lang w:val="uk-UA"/>
        </w:rPr>
        <w:t xml:space="preserve">чення в області </w:t>
      </w:r>
      <w:r w:rsidR="005A7413" w:rsidRPr="004B08DE">
        <w:rPr>
          <w:sz w:val="24"/>
          <w:lang w:val="uk-UA"/>
        </w:rPr>
        <w:sym w:font="Symbol" w:char="F06C"/>
      </w:r>
      <w:proofErr w:type="spellStart"/>
      <w:r w:rsidR="005A7413" w:rsidRPr="004B08DE">
        <w:rPr>
          <w:sz w:val="24"/>
          <w:vertAlign w:val="subscript"/>
          <w:lang w:val="en-US"/>
        </w:rPr>
        <w:t>e</w:t>
      </w:r>
      <w:r w:rsidR="005A7413">
        <w:rPr>
          <w:sz w:val="24"/>
          <w:vertAlign w:val="subscript"/>
          <w:lang w:val="en-US"/>
        </w:rPr>
        <w:t>m</w:t>
      </w:r>
      <w:proofErr w:type="spellEnd"/>
      <w:r w:rsidR="005A7413">
        <w:rPr>
          <w:sz w:val="24"/>
          <w:lang w:val="uk-UA"/>
        </w:rPr>
        <w:t xml:space="preserve"> = 5</w:t>
      </w:r>
      <w:r w:rsidR="005A7413" w:rsidRPr="005A7413">
        <w:rPr>
          <w:sz w:val="24"/>
          <w:lang w:val="uk-UA"/>
        </w:rPr>
        <w:t>20</w:t>
      </w:r>
      <w:r w:rsidR="005A7413" w:rsidRPr="004B08DE">
        <w:rPr>
          <w:sz w:val="24"/>
          <w:lang w:val="uk-UA"/>
        </w:rPr>
        <w:t xml:space="preserve"> нм</w:t>
      </w:r>
      <w:r w:rsidR="005A7413">
        <w:rPr>
          <w:sz w:val="24"/>
          <w:lang w:val="uk-UA"/>
        </w:rPr>
        <w:t xml:space="preserve"> </w:t>
      </w:r>
      <w:r w:rsidRPr="004B08DE">
        <w:rPr>
          <w:sz w:val="24"/>
          <w:lang w:val="uk-UA"/>
        </w:rPr>
        <w:t xml:space="preserve"> п</w:t>
      </w:r>
      <w:r w:rsidR="005A7413" w:rsidRPr="005A7413">
        <w:rPr>
          <w:sz w:val="24"/>
          <w:lang w:val="uk-UA"/>
        </w:rPr>
        <w:t>ри</w:t>
      </w:r>
      <w:r w:rsidR="005A7413">
        <w:rPr>
          <w:sz w:val="24"/>
          <w:lang w:val="uk-UA"/>
        </w:rPr>
        <w:t xml:space="preserve"> збудженні світлом</w:t>
      </w:r>
      <w:r w:rsidRPr="004B08DE">
        <w:rPr>
          <w:sz w:val="24"/>
          <w:lang w:val="uk-UA"/>
        </w:rPr>
        <w:t xml:space="preserve"> з </w:t>
      </w:r>
      <w:r w:rsidRPr="004B08DE">
        <w:rPr>
          <w:sz w:val="24"/>
          <w:lang w:val="uk-UA"/>
        </w:rPr>
        <w:sym w:font="Symbol" w:char="F06C"/>
      </w:r>
      <w:r w:rsidRPr="004B08DE">
        <w:rPr>
          <w:sz w:val="24"/>
          <w:vertAlign w:val="subscript"/>
          <w:lang w:val="en-US"/>
        </w:rPr>
        <w:t>ex</w:t>
      </w:r>
      <w:r w:rsidRPr="004B08DE">
        <w:rPr>
          <w:sz w:val="24"/>
          <w:lang w:val="uk-UA"/>
        </w:rPr>
        <w:t xml:space="preserve"> = 410 нм.</w:t>
      </w:r>
      <w:r w:rsidR="005A7413">
        <w:rPr>
          <w:sz w:val="24"/>
          <w:lang w:val="uk-UA"/>
        </w:rPr>
        <w:t xml:space="preserve"> Кумарин-30 в нашому випадку одночасно виконує роль люмінесцентної добавки, а також кольорового пігменту, що забарвлює рукав у жовтий колір, див. рис</w:t>
      </w:r>
      <w:r w:rsidR="00084B5C">
        <w:rPr>
          <w:sz w:val="24"/>
          <w:lang w:val="uk-UA"/>
        </w:rPr>
        <w:t>унок</w:t>
      </w:r>
      <w:r w:rsidR="005A7413">
        <w:rPr>
          <w:sz w:val="24"/>
          <w:lang w:val="uk-UA"/>
        </w:rPr>
        <w:t>.</w:t>
      </w:r>
    </w:p>
    <w:p w:rsidR="005A7413" w:rsidRDefault="00155549" w:rsidP="005A7413">
      <w:pPr>
        <w:ind w:firstLine="0"/>
        <w:jc w:val="center"/>
        <w:rPr>
          <w:sz w:val="24"/>
          <w:lang w:val="uk-UA"/>
        </w:rPr>
      </w:pPr>
      <w:r>
        <w:pict>
          <v:group id="_x0000_s1026" editas="canvas" style="width:428.35pt;height:159.55pt;mso-position-horizontal-relative:char;mso-position-vertical-relative:line" coordorigin="1701,9187" coordsize="8567,3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9187;width:8567;height:3191;visibility:visible">
              <v:fill o:detectmouseclick="t"/>
              <v:path o:connecttype="none"/>
            </v:shape>
            <v:shape id="_x0000_s1028" type="#_x0000_t202" style="position:absolute;left:1714;top:11514;width:8468;height: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<v:textbox style="mso-next-textbox:#_x0000_s1028">
                <w:txbxContent>
                  <w:p w:rsidR="005A7413" w:rsidRPr="00084B5C" w:rsidRDefault="005A7413" w:rsidP="00105E84">
                    <w:pPr>
                      <w:ind w:firstLine="0"/>
                      <w:jc w:val="center"/>
                      <w:rPr>
                        <w:sz w:val="24"/>
                        <w:lang w:val="uk-UA"/>
                      </w:rPr>
                    </w:pPr>
                    <w:r w:rsidRPr="00084B5C">
                      <w:rPr>
                        <w:rFonts w:cs="Courier New"/>
                        <w:sz w:val="24"/>
                        <w:lang w:val="uk-UA"/>
                      </w:rPr>
                      <w:t>Зовнішній вигл</w:t>
                    </w:r>
                    <w:r w:rsidR="00084B5C">
                      <w:rPr>
                        <w:rFonts w:cs="Courier New"/>
                        <w:sz w:val="24"/>
                        <w:lang w:val="uk-UA"/>
                      </w:rPr>
                      <w:t>яд фрагменту пожежного</w:t>
                    </w:r>
                    <w:r w:rsidRPr="00084B5C">
                      <w:rPr>
                        <w:rFonts w:cs="Courier New"/>
                        <w:sz w:val="24"/>
                        <w:lang w:val="uk-UA"/>
                      </w:rPr>
                      <w:t xml:space="preserve"> рукава (а) з нанесеним покриттям жовтого кольору, свічення покриття (б)</w:t>
                    </w:r>
                    <w:r w:rsidR="00084B5C">
                      <w:rPr>
                        <w:rFonts w:cs="Courier New"/>
                        <w:sz w:val="24"/>
                        <w:lang w:val="uk-UA"/>
                      </w:rPr>
                      <w:t xml:space="preserve"> при збудженні ліхтарем з </w:t>
                    </w:r>
                    <w:r w:rsidRPr="00084B5C">
                      <w:rPr>
                        <w:rFonts w:cs="Courier New"/>
                        <w:sz w:val="24"/>
                        <w:lang w:val="uk-UA"/>
                      </w:rPr>
                      <w:sym w:font="Symbol" w:char="F06C"/>
                    </w:r>
                    <w:r w:rsidRPr="00084B5C">
                      <w:rPr>
                        <w:rFonts w:cs="Courier New"/>
                        <w:sz w:val="24"/>
                        <w:vertAlign w:val="subscript"/>
                        <w:lang w:val="en-US"/>
                      </w:rPr>
                      <w:t>ex</w:t>
                    </w:r>
                    <w:r w:rsidR="00084B5C">
                      <w:rPr>
                        <w:rFonts w:cs="Courier New"/>
                        <w:sz w:val="24"/>
                        <w:lang w:val="en-US"/>
                      </w:rPr>
                      <w:t xml:space="preserve"> = </w:t>
                    </w:r>
                    <w:r w:rsidR="00084B5C">
                      <w:rPr>
                        <w:rFonts w:cs="Courier New"/>
                        <w:sz w:val="24"/>
                        <w:lang w:val="uk-UA"/>
                      </w:rPr>
                      <w:t>40</w:t>
                    </w:r>
                    <w:r w:rsidRPr="00084B5C">
                      <w:rPr>
                        <w:rFonts w:cs="Courier New"/>
                        <w:sz w:val="24"/>
                        <w:lang w:val="en-US"/>
                      </w:rPr>
                      <w:t xml:space="preserve">0 </w:t>
                    </w:r>
                    <w:proofErr w:type="spellStart"/>
                    <w:r w:rsidRPr="00084B5C">
                      <w:rPr>
                        <w:rFonts w:cs="Courier New"/>
                        <w:sz w:val="24"/>
                        <w:lang w:val="en-US"/>
                      </w:rPr>
                      <w:t>нм</w:t>
                    </w:r>
                    <w:proofErr w:type="spellEnd"/>
                    <w:r w:rsidRPr="00084B5C">
                      <w:rPr>
                        <w:rFonts w:cs="Courier New"/>
                        <w:sz w:val="24"/>
                        <w:lang w:val="uk-UA"/>
                      </w:rPr>
                      <w:t>.</w:t>
                    </w:r>
                  </w:p>
                </w:txbxContent>
              </v:textbox>
            </v:shape>
            <v:shape id="_x0000_s1029" type="#_x0000_t75" style="position:absolute;left:6114;top:9292;width:4055;height:2247">
              <v:imagedata r:id="rId8" o:title=""/>
            </v:shape>
            <v:shape id="_x0000_s1032" type="#_x0000_t202" style="position:absolute;left:9527;top:9370;width:512;height:527;mso-height-percent:200;mso-height-percent:200;mso-width-relative:margin;mso-height-relative:margin" fillcolor="white [3212]">
              <v:textbox style="mso-next-textbox:#_x0000_s1032;mso-fit-shape-to-text:t">
                <w:txbxContent>
                  <w:p w:rsidR="005A7413" w:rsidRPr="000C7038" w:rsidRDefault="00084B5C" w:rsidP="00105E84">
                    <w:pPr>
                      <w:ind w:firstLine="0"/>
                      <w:jc w:val="center"/>
                      <w:rPr>
                        <w:sz w:val="32"/>
                        <w:szCs w:val="32"/>
                        <w:lang w:val="uk-UA"/>
                      </w:rPr>
                    </w:pPr>
                    <w:r w:rsidRPr="000C7038">
                      <w:rPr>
                        <w:sz w:val="32"/>
                        <w:szCs w:val="32"/>
                        <w:lang w:val="uk-UA"/>
                      </w:rPr>
                      <w:t>б</w:t>
                    </w:r>
                  </w:p>
                </w:txbxContent>
              </v:textbox>
            </v:shape>
            <v:shape id="_x0000_s1034" type="#_x0000_t75" style="position:absolute;left:1814;top:9287;width:4148;height:2266">
              <v:imagedata r:id="rId9" o:title=""/>
            </v:shape>
            <v:shape id="_x0000_s1031" type="#_x0000_t202" style="position:absolute;left:5146;top:9357;width:512;height:527;mso-height-percent:200;mso-height-percent:200;mso-width-relative:margin;mso-height-relative:margin">
              <v:textbox style="mso-next-textbox:#_x0000_s1031;mso-fit-shape-to-text:t">
                <w:txbxContent>
                  <w:p w:rsidR="005A7413" w:rsidRPr="000C7038" w:rsidRDefault="005A7413" w:rsidP="00105E84">
                    <w:pPr>
                      <w:ind w:firstLine="0"/>
                      <w:rPr>
                        <w:sz w:val="32"/>
                        <w:szCs w:val="32"/>
                        <w:lang w:val="uk-UA"/>
                      </w:rPr>
                    </w:pPr>
                    <w:r w:rsidRPr="000C7038">
                      <w:rPr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2EFD" w:rsidRDefault="0021741C" w:rsidP="00692EFD">
      <w:pPr>
        <w:rPr>
          <w:sz w:val="24"/>
          <w:lang w:val="uk-UA"/>
        </w:rPr>
      </w:pPr>
      <w:r>
        <w:rPr>
          <w:sz w:val="24"/>
          <w:lang w:val="uk-UA"/>
        </w:rPr>
        <w:t xml:space="preserve">Мінерал </w:t>
      </w:r>
      <w:proofErr w:type="spellStart"/>
      <w:r>
        <w:rPr>
          <w:sz w:val="24"/>
          <w:lang w:val="uk-UA"/>
        </w:rPr>
        <w:t>г</w:t>
      </w:r>
      <w:r w:rsidR="005E693F" w:rsidRPr="00884AEC">
        <w:rPr>
          <w:sz w:val="24"/>
          <w:lang w:val="uk-UA"/>
        </w:rPr>
        <w:t>аллуазит</w:t>
      </w:r>
      <w:proofErr w:type="spellEnd"/>
      <w:r w:rsidR="005E693F" w:rsidRPr="00884AE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у формі </w:t>
      </w:r>
      <w:proofErr w:type="spellStart"/>
      <w:r>
        <w:rPr>
          <w:sz w:val="24"/>
          <w:lang w:val="uk-UA"/>
        </w:rPr>
        <w:t>нанотрубок</w:t>
      </w:r>
      <w:proofErr w:type="spellEnd"/>
      <w:r>
        <w:rPr>
          <w:sz w:val="24"/>
          <w:lang w:val="uk-UA"/>
        </w:rPr>
        <w:t xml:space="preserve"> вводиться до складу композиції </w:t>
      </w:r>
      <w:r w:rsidR="005E693F" w:rsidRPr="00884AEC">
        <w:rPr>
          <w:sz w:val="24"/>
          <w:lang w:val="uk-UA"/>
        </w:rPr>
        <w:t>з</w:t>
      </w:r>
      <w:r>
        <w:rPr>
          <w:sz w:val="24"/>
          <w:lang w:val="uk-UA"/>
        </w:rPr>
        <w:t xml:space="preserve"> метою підвищення адгезії</w:t>
      </w:r>
      <w:r w:rsidR="005E693F" w:rsidRPr="00884AEC">
        <w:rPr>
          <w:sz w:val="24"/>
          <w:lang w:val="uk-UA"/>
        </w:rPr>
        <w:t xml:space="preserve"> до волокон</w:t>
      </w:r>
      <w:r w:rsidR="0091049E">
        <w:rPr>
          <w:sz w:val="24"/>
          <w:lang w:val="uk-UA"/>
        </w:rPr>
        <w:t xml:space="preserve"> каркасу</w:t>
      </w:r>
      <w:r>
        <w:rPr>
          <w:sz w:val="24"/>
          <w:lang w:val="uk-UA"/>
        </w:rPr>
        <w:t>.</w:t>
      </w:r>
      <w:r w:rsidR="005E693F" w:rsidRPr="00884AEC">
        <w:rPr>
          <w:sz w:val="24"/>
          <w:lang w:val="uk-UA"/>
        </w:rPr>
        <w:t xml:space="preserve"> </w:t>
      </w:r>
      <w:r>
        <w:rPr>
          <w:sz w:val="24"/>
          <w:lang w:val="uk-UA"/>
        </w:rPr>
        <w:t>Відомо т</w:t>
      </w:r>
      <w:r w:rsidR="005E693F" w:rsidRPr="00884AEC">
        <w:rPr>
          <w:sz w:val="24"/>
          <w:lang w:val="uk-UA"/>
        </w:rPr>
        <w:t>а</w:t>
      </w:r>
      <w:r>
        <w:rPr>
          <w:sz w:val="24"/>
          <w:lang w:val="uk-UA"/>
        </w:rPr>
        <w:t>кож, що</w:t>
      </w:r>
      <w:r w:rsidR="005E693F" w:rsidRPr="00884AEC">
        <w:rPr>
          <w:sz w:val="24"/>
          <w:lang w:val="uk-UA"/>
        </w:rPr>
        <w:t xml:space="preserve"> </w:t>
      </w:r>
      <w:r w:rsidR="00880437">
        <w:rPr>
          <w:sz w:val="24"/>
          <w:lang w:val="uk-UA"/>
        </w:rPr>
        <w:t xml:space="preserve">введенням </w:t>
      </w:r>
      <w:proofErr w:type="spellStart"/>
      <w:r w:rsidR="00880437">
        <w:rPr>
          <w:sz w:val="24"/>
          <w:lang w:val="uk-UA"/>
        </w:rPr>
        <w:t>галлуази</w:t>
      </w:r>
      <w:r w:rsidRPr="00692EFD">
        <w:rPr>
          <w:sz w:val="24"/>
          <w:lang w:val="uk-UA"/>
        </w:rPr>
        <w:t>та</w:t>
      </w:r>
      <w:proofErr w:type="spellEnd"/>
      <w:r w:rsidRPr="00692EF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можна істотно </w:t>
      </w:r>
      <w:r w:rsidRPr="00692EFD">
        <w:rPr>
          <w:sz w:val="24"/>
          <w:lang w:val="uk-UA"/>
        </w:rPr>
        <w:t>підвищити фото</w:t>
      </w:r>
      <w:r w:rsidR="0091049E">
        <w:rPr>
          <w:sz w:val="24"/>
          <w:lang w:val="uk-UA"/>
        </w:rPr>
        <w:t>- і термо</w:t>
      </w:r>
      <w:r w:rsidRPr="00692EFD">
        <w:rPr>
          <w:sz w:val="24"/>
          <w:lang w:val="uk-UA"/>
        </w:rPr>
        <w:t>стійкість тканинної підкладки і запобігти тим самим деградацію її механічних характеристик в процесі експлуатації</w:t>
      </w:r>
      <w:r w:rsidR="0091049E">
        <w:rPr>
          <w:sz w:val="24"/>
          <w:lang w:val="uk-UA"/>
        </w:rPr>
        <w:t xml:space="preserve">. </w:t>
      </w:r>
      <w:proofErr w:type="spellStart"/>
      <w:r w:rsidR="0091049E">
        <w:rPr>
          <w:sz w:val="24"/>
          <w:lang w:val="uk-UA"/>
        </w:rPr>
        <w:t>Нанотрубки</w:t>
      </w:r>
      <w:proofErr w:type="spellEnd"/>
      <w:r w:rsidR="0091049E">
        <w:rPr>
          <w:sz w:val="24"/>
          <w:lang w:val="uk-UA"/>
        </w:rPr>
        <w:t xml:space="preserve"> галуазиту мають білий колір і не погіршують коефіцієнт відбиття </w:t>
      </w:r>
      <w:r w:rsidR="0091049E" w:rsidRPr="00692EFD">
        <w:rPr>
          <w:sz w:val="24"/>
          <w:lang w:val="uk-UA"/>
        </w:rPr>
        <w:t>підкладки</w:t>
      </w:r>
      <w:r w:rsidR="0091049E">
        <w:rPr>
          <w:sz w:val="24"/>
          <w:lang w:val="uk-UA"/>
        </w:rPr>
        <w:t xml:space="preserve">, за даними </w:t>
      </w:r>
      <w:r w:rsidR="00032183">
        <w:rPr>
          <w:sz w:val="24"/>
          <w:lang w:val="uk-UA"/>
        </w:rPr>
        <w:t>[</w:t>
      </w:r>
      <w:r w:rsidR="008113A3">
        <w:rPr>
          <w:sz w:val="24"/>
          <w:lang w:val="uk-UA"/>
        </w:rPr>
        <w:t>4</w:t>
      </w:r>
      <w:r w:rsidR="0091049E" w:rsidRPr="00225744">
        <w:rPr>
          <w:sz w:val="24"/>
          <w:lang w:val="uk-UA"/>
        </w:rPr>
        <w:t>]</w:t>
      </w:r>
      <w:r w:rsidR="0091049E">
        <w:rPr>
          <w:sz w:val="24"/>
          <w:lang w:val="uk-UA"/>
        </w:rPr>
        <w:t xml:space="preserve"> галуазит збільшує вогнестійкість покриття.</w:t>
      </w:r>
      <w:r w:rsidR="00BB260C">
        <w:rPr>
          <w:sz w:val="24"/>
          <w:lang w:val="uk-UA"/>
        </w:rPr>
        <w:t xml:space="preserve"> Проведені </w:t>
      </w:r>
      <w:r w:rsidR="00BB260C" w:rsidRPr="00BB260C">
        <w:rPr>
          <w:sz w:val="24"/>
          <w:lang w:val="uk-UA"/>
        </w:rPr>
        <w:t>випробу</w:t>
      </w:r>
      <w:r w:rsidR="00BB260C" w:rsidRPr="00BB260C">
        <w:rPr>
          <w:sz w:val="24"/>
          <w:lang w:val="uk-UA"/>
        </w:rPr>
        <w:softHyphen/>
        <w:t xml:space="preserve">вання в камері сонячної радіації </w:t>
      </w:r>
      <w:r w:rsidR="00BB260C">
        <w:rPr>
          <w:sz w:val="24"/>
          <w:lang w:val="uk-UA"/>
        </w:rPr>
        <w:t xml:space="preserve">і камері тепла і холоду </w:t>
      </w:r>
      <w:r w:rsidR="001419AF" w:rsidRPr="00884AEC">
        <w:rPr>
          <w:sz w:val="24"/>
          <w:lang w:val="uk-UA"/>
        </w:rPr>
        <w:t>на стабільність</w:t>
      </w:r>
      <w:r w:rsidR="00692EFD">
        <w:rPr>
          <w:sz w:val="24"/>
          <w:lang w:val="uk-UA"/>
        </w:rPr>
        <w:t xml:space="preserve"> </w:t>
      </w:r>
      <w:r w:rsidR="00BB260C">
        <w:rPr>
          <w:sz w:val="24"/>
          <w:lang w:val="uk-UA"/>
        </w:rPr>
        <w:t>експлуатаційних характеристик до дії кліматичних факторів</w:t>
      </w:r>
      <w:r w:rsidR="000C7038">
        <w:rPr>
          <w:sz w:val="24"/>
          <w:lang w:val="uk-UA"/>
        </w:rPr>
        <w:t>, а також випробування на вогнестійкість,</w:t>
      </w:r>
      <w:r w:rsidR="00BB260C">
        <w:rPr>
          <w:sz w:val="24"/>
          <w:lang w:val="uk-UA"/>
        </w:rPr>
        <w:t xml:space="preserve"> підтвердили цій висновок.</w:t>
      </w:r>
    </w:p>
    <w:p w:rsidR="00884AEC" w:rsidRPr="00C91BAA" w:rsidRDefault="00BB260C" w:rsidP="005E693F">
      <w:pPr>
        <w:rPr>
          <w:sz w:val="24"/>
        </w:rPr>
      </w:pPr>
      <w:r>
        <w:rPr>
          <w:sz w:val="24"/>
          <w:lang w:val="uk-UA"/>
        </w:rPr>
        <w:t>Таким чином, п</w:t>
      </w:r>
      <w:r w:rsidR="00692EFD" w:rsidRPr="00692EFD">
        <w:rPr>
          <w:sz w:val="24"/>
          <w:lang w:val="uk-UA"/>
        </w:rPr>
        <w:t>оказано, що</w:t>
      </w:r>
      <w:r>
        <w:rPr>
          <w:sz w:val="24"/>
          <w:lang w:val="uk-UA"/>
        </w:rPr>
        <w:t xml:space="preserve"> </w:t>
      </w:r>
      <w:r w:rsidR="00B22688">
        <w:rPr>
          <w:sz w:val="24"/>
          <w:lang w:val="uk-UA"/>
        </w:rPr>
        <w:t>одношарова</w:t>
      </w:r>
      <w:r>
        <w:rPr>
          <w:sz w:val="24"/>
          <w:lang w:val="uk-UA"/>
        </w:rPr>
        <w:t xml:space="preserve"> люмінесцентн</w:t>
      </w:r>
      <w:r w:rsidR="00B22688">
        <w:rPr>
          <w:sz w:val="24"/>
          <w:lang w:val="uk-UA"/>
        </w:rPr>
        <w:t>а</w:t>
      </w:r>
      <w:r>
        <w:rPr>
          <w:sz w:val="24"/>
          <w:lang w:val="uk-UA"/>
        </w:rPr>
        <w:t xml:space="preserve"> </w:t>
      </w:r>
      <w:r w:rsidR="00B22688">
        <w:rPr>
          <w:sz w:val="24"/>
          <w:lang w:val="uk-UA"/>
        </w:rPr>
        <w:t xml:space="preserve">плівка на поверхні рукава одночасно виконує роль декоративного покриття, </w:t>
      </w:r>
      <w:r w:rsidR="00692EFD" w:rsidRPr="00692EFD">
        <w:rPr>
          <w:sz w:val="24"/>
          <w:lang w:val="uk-UA"/>
        </w:rPr>
        <w:t xml:space="preserve">промоутера адгезії і захисного покриття від негативного впливу атмосфери. </w:t>
      </w:r>
      <w:r w:rsidR="00B22688">
        <w:rPr>
          <w:sz w:val="24"/>
          <w:lang w:val="uk-UA"/>
        </w:rPr>
        <w:t>В</w:t>
      </w:r>
      <w:r w:rsidR="00B22688" w:rsidRPr="00692EFD">
        <w:rPr>
          <w:sz w:val="24"/>
          <w:lang w:val="uk-UA"/>
        </w:rPr>
        <w:t>огнестійкість тканини не погіршується після нанесення розробленого люмінесцентного покриття, а навіть збільшується</w:t>
      </w:r>
      <w:r w:rsidR="00032183">
        <w:rPr>
          <w:sz w:val="24"/>
          <w:lang w:val="uk-UA"/>
        </w:rPr>
        <w:t xml:space="preserve"> від 100</w:t>
      </w:r>
      <w:r w:rsidR="00B22688" w:rsidRPr="00692EFD">
        <w:rPr>
          <w:sz w:val="24"/>
          <w:lang w:val="uk-UA"/>
        </w:rPr>
        <w:t xml:space="preserve"> до 120 с.</w:t>
      </w:r>
      <w:r w:rsidR="00B22688">
        <w:rPr>
          <w:sz w:val="24"/>
          <w:lang w:val="uk-UA"/>
        </w:rPr>
        <w:t xml:space="preserve"> </w:t>
      </w:r>
      <w:r w:rsidR="00692EFD" w:rsidRPr="00692EFD">
        <w:rPr>
          <w:sz w:val="24"/>
          <w:lang w:val="uk-UA"/>
        </w:rPr>
        <w:t>Тим самим можна</w:t>
      </w:r>
      <w:r w:rsidR="00032183" w:rsidRPr="00032183">
        <w:rPr>
          <w:sz w:val="24"/>
          <w:lang w:val="uk-UA"/>
        </w:rPr>
        <w:t xml:space="preserve"> </w:t>
      </w:r>
      <w:r w:rsidR="00032183" w:rsidRPr="00692EFD">
        <w:rPr>
          <w:sz w:val="24"/>
          <w:lang w:val="uk-UA"/>
        </w:rPr>
        <w:t>скоротити</w:t>
      </w:r>
      <w:r w:rsidR="00692EFD" w:rsidRPr="00692EFD">
        <w:rPr>
          <w:sz w:val="24"/>
          <w:lang w:val="uk-UA"/>
        </w:rPr>
        <w:t xml:space="preserve"> число шарів і </w:t>
      </w:r>
      <w:r w:rsidR="00032183" w:rsidRPr="00692EFD">
        <w:rPr>
          <w:sz w:val="24"/>
          <w:lang w:val="uk-UA"/>
        </w:rPr>
        <w:t xml:space="preserve">зменшити </w:t>
      </w:r>
      <w:r w:rsidR="00032183">
        <w:rPr>
          <w:sz w:val="24"/>
          <w:lang w:val="uk-UA"/>
        </w:rPr>
        <w:t xml:space="preserve">вагу </w:t>
      </w:r>
      <w:r w:rsidR="00692EFD" w:rsidRPr="00692EFD">
        <w:rPr>
          <w:sz w:val="24"/>
          <w:lang w:val="uk-UA"/>
        </w:rPr>
        <w:t>покриття</w:t>
      </w:r>
      <w:r w:rsidR="00032183">
        <w:rPr>
          <w:sz w:val="24"/>
          <w:lang w:val="uk-UA"/>
        </w:rPr>
        <w:t xml:space="preserve">. </w:t>
      </w:r>
      <w:r w:rsidR="00692EFD" w:rsidRPr="00692EFD">
        <w:rPr>
          <w:sz w:val="24"/>
          <w:lang w:val="uk-UA"/>
        </w:rPr>
        <w:t>Отриманий люмі</w:t>
      </w:r>
      <w:r w:rsidR="00880437">
        <w:rPr>
          <w:sz w:val="24"/>
          <w:lang w:val="uk-UA"/>
        </w:rPr>
        <w:t xml:space="preserve">несцентний матеріал є </w:t>
      </w:r>
      <w:proofErr w:type="spellStart"/>
      <w:r w:rsidR="00880437">
        <w:rPr>
          <w:sz w:val="24"/>
          <w:lang w:val="uk-UA"/>
        </w:rPr>
        <w:t>фотостійки</w:t>
      </w:r>
      <w:r w:rsidR="00692EFD" w:rsidRPr="00692EFD">
        <w:rPr>
          <w:sz w:val="24"/>
          <w:lang w:val="uk-UA"/>
        </w:rPr>
        <w:t>м</w:t>
      </w:r>
      <w:proofErr w:type="spellEnd"/>
      <w:r w:rsidR="00692EFD" w:rsidRPr="00692EFD">
        <w:rPr>
          <w:sz w:val="24"/>
          <w:lang w:val="uk-UA"/>
        </w:rPr>
        <w:t>, його механічні характеристики не змінюються після кліматичних випробувань</w:t>
      </w:r>
      <w:r w:rsidR="00C91BAA" w:rsidRPr="00C91BAA">
        <w:rPr>
          <w:sz w:val="24"/>
        </w:rPr>
        <w:t>.</w:t>
      </w:r>
    </w:p>
    <w:p w:rsidR="00C91BAA" w:rsidRPr="00C91BAA" w:rsidRDefault="00C91BAA" w:rsidP="005E693F">
      <w:pPr>
        <w:rPr>
          <w:sz w:val="20"/>
          <w:szCs w:val="20"/>
        </w:rPr>
      </w:pPr>
    </w:p>
    <w:p w:rsidR="00884AEC" w:rsidRPr="00884AEC" w:rsidRDefault="00884AEC" w:rsidP="00884AEC">
      <w:pPr>
        <w:ind w:firstLine="0"/>
        <w:jc w:val="center"/>
        <w:rPr>
          <w:b/>
          <w:sz w:val="24"/>
          <w:lang w:val="uk-UA"/>
        </w:rPr>
      </w:pPr>
      <w:r w:rsidRPr="00884AEC">
        <w:rPr>
          <w:b/>
          <w:sz w:val="24"/>
          <w:lang w:val="uk-UA"/>
        </w:rPr>
        <w:t>ЛІТЕРАТУРА</w:t>
      </w:r>
    </w:p>
    <w:p w:rsidR="002152EB" w:rsidRDefault="00032183" w:rsidP="00884AEC">
      <w:pPr>
        <w:pStyle w:val="aa"/>
        <w:numPr>
          <w:ilvl w:val="0"/>
          <w:numId w:val="1"/>
        </w:numPr>
        <w:ind w:left="284" w:hanging="284"/>
        <w:rPr>
          <w:sz w:val="24"/>
          <w:lang w:val="uk-UA"/>
        </w:rPr>
      </w:pPr>
      <w:r w:rsidRPr="00032183">
        <w:rPr>
          <w:sz w:val="24"/>
          <w:lang w:val="uk-UA"/>
        </w:rPr>
        <w:t>Довідник пожежного-рятувальника. Харків. 2017. Рукава пожежні. Пожежний експерт. http://www.fire-expert.ck.ua</w:t>
      </w:r>
      <w:r w:rsidR="00D6505D" w:rsidRPr="008625AB">
        <w:rPr>
          <w:sz w:val="24"/>
        </w:rPr>
        <w:t>.</w:t>
      </w:r>
    </w:p>
    <w:p w:rsidR="00884AEC" w:rsidRDefault="008D7AB9" w:rsidP="00884AEC">
      <w:pPr>
        <w:pStyle w:val="aa"/>
        <w:numPr>
          <w:ilvl w:val="0"/>
          <w:numId w:val="1"/>
        </w:numPr>
        <w:ind w:left="284" w:hanging="284"/>
        <w:rPr>
          <w:sz w:val="24"/>
          <w:lang w:val="uk-UA"/>
        </w:rPr>
      </w:pPr>
      <w:proofErr w:type="spellStart"/>
      <w:r w:rsidRPr="00032183">
        <w:rPr>
          <w:sz w:val="24"/>
          <w:lang w:val="en-US"/>
        </w:rPr>
        <w:t>Syntex</w:t>
      </w:r>
      <w:proofErr w:type="spellEnd"/>
      <w:r w:rsidRPr="00032183">
        <w:rPr>
          <w:sz w:val="24"/>
          <w:vertAlign w:val="subscript"/>
          <w:lang w:val="en-US"/>
        </w:rPr>
        <w:t xml:space="preserve"> </w:t>
      </w:r>
      <w:r w:rsidRPr="00032183">
        <w:rPr>
          <w:sz w:val="24"/>
          <w:lang w:val="en-US"/>
        </w:rPr>
        <w:t>Signal</w:t>
      </w:r>
      <w:r w:rsidR="00032183" w:rsidRPr="00032183">
        <w:rPr>
          <w:sz w:val="24"/>
          <w:vertAlign w:val="subscript"/>
          <w:lang w:val="en-US"/>
        </w:rPr>
        <w:t xml:space="preserve"> </w:t>
      </w:r>
      <w:r w:rsidR="00032183" w:rsidRPr="00032183">
        <w:rPr>
          <w:sz w:val="24"/>
          <w:lang w:val="en-US"/>
        </w:rPr>
        <w:t>Fire</w:t>
      </w:r>
      <w:r w:rsidR="00032183" w:rsidRPr="00032183">
        <w:rPr>
          <w:sz w:val="24"/>
          <w:vertAlign w:val="subscript"/>
          <w:lang w:val="en-US"/>
        </w:rPr>
        <w:t xml:space="preserve"> </w:t>
      </w:r>
      <w:r w:rsidR="00032183" w:rsidRPr="00032183">
        <w:rPr>
          <w:sz w:val="24"/>
          <w:lang w:val="en-US"/>
        </w:rPr>
        <w:t>Hoses</w:t>
      </w:r>
      <w:r w:rsidR="00032183" w:rsidRPr="00032183">
        <w:rPr>
          <w:sz w:val="24"/>
          <w:vertAlign w:val="subscript"/>
          <w:lang w:val="uk-UA"/>
        </w:rPr>
        <w:t>.</w:t>
      </w:r>
      <w:r w:rsidRPr="00032183">
        <w:rPr>
          <w:sz w:val="24"/>
          <w:vertAlign w:val="subscript"/>
          <w:lang w:val="uk-UA"/>
        </w:rPr>
        <w:t xml:space="preserve"> </w:t>
      </w:r>
      <w:r w:rsidRPr="00B76006">
        <w:rPr>
          <w:sz w:val="24"/>
          <w:lang w:val="en-US"/>
        </w:rPr>
        <w:t>https</w:t>
      </w:r>
      <w:r w:rsidRPr="008D7AB9">
        <w:rPr>
          <w:sz w:val="24"/>
          <w:lang w:val="uk-UA"/>
        </w:rPr>
        <w:t>://</w:t>
      </w:r>
      <w:proofErr w:type="spellStart"/>
      <w:r w:rsidRPr="00B76006">
        <w:rPr>
          <w:sz w:val="24"/>
          <w:lang w:val="en-US"/>
        </w:rPr>
        <w:t>en</w:t>
      </w:r>
      <w:proofErr w:type="spellEnd"/>
      <w:r w:rsidRPr="008D7AB9">
        <w:rPr>
          <w:sz w:val="24"/>
          <w:lang w:val="uk-UA"/>
        </w:rPr>
        <w:t>.</w:t>
      </w:r>
      <w:proofErr w:type="spellStart"/>
      <w:r w:rsidRPr="00B76006">
        <w:rPr>
          <w:sz w:val="24"/>
          <w:lang w:val="en-US"/>
        </w:rPr>
        <w:t>osw</w:t>
      </w:r>
      <w:proofErr w:type="spellEnd"/>
      <w:r w:rsidRPr="008D7AB9">
        <w:rPr>
          <w:sz w:val="24"/>
          <w:lang w:val="uk-UA"/>
        </w:rPr>
        <w:t>-</w:t>
      </w:r>
      <w:proofErr w:type="spellStart"/>
      <w:r w:rsidRPr="00B76006">
        <w:rPr>
          <w:sz w:val="24"/>
          <w:lang w:val="en-US"/>
        </w:rPr>
        <w:t>eschbach</w:t>
      </w:r>
      <w:proofErr w:type="spellEnd"/>
      <w:r w:rsidRPr="008D7AB9">
        <w:rPr>
          <w:sz w:val="24"/>
          <w:lang w:val="uk-UA"/>
        </w:rPr>
        <w:t>.</w:t>
      </w:r>
      <w:r w:rsidRPr="00B76006">
        <w:rPr>
          <w:sz w:val="24"/>
          <w:lang w:val="en-US"/>
        </w:rPr>
        <w:t>de</w:t>
      </w:r>
      <w:r w:rsidRPr="008D7AB9">
        <w:rPr>
          <w:sz w:val="24"/>
          <w:lang w:val="uk-UA"/>
        </w:rPr>
        <w:t>/</w:t>
      </w:r>
      <w:r w:rsidRPr="00B76006">
        <w:rPr>
          <w:sz w:val="24"/>
          <w:lang w:val="en-US"/>
        </w:rPr>
        <w:t>fire</w:t>
      </w:r>
      <w:r w:rsidRPr="008D7AB9">
        <w:rPr>
          <w:sz w:val="24"/>
          <w:lang w:val="uk-UA"/>
        </w:rPr>
        <w:t>-</w:t>
      </w:r>
      <w:r w:rsidRPr="00B76006">
        <w:rPr>
          <w:sz w:val="24"/>
          <w:lang w:val="en-US"/>
        </w:rPr>
        <w:t>fig</w:t>
      </w:r>
      <w:r w:rsidRPr="00032183">
        <w:rPr>
          <w:sz w:val="24"/>
          <w:lang w:val="en-US"/>
        </w:rPr>
        <w:t>hting</w:t>
      </w:r>
      <w:r w:rsidRPr="008D7AB9">
        <w:rPr>
          <w:sz w:val="24"/>
          <w:lang w:val="uk-UA"/>
        </w:rPr>
        <w:t>-</w:t>
      </w:r>
      <w:r w:rsidR="00032183">
        <w:rPr>
          <w:sz w:val="24"/>
          <w:lang w:val="en-US"/>
        </w:rPr>
        <w:t>hose</w:t>
      </w:r>
      <w:r w:rsidRPr="008D7AB9">
        <w:rPr>
          <w:sz w:val="24"/>
          <w:lang w:val="uk-UA"/>
        </w:rPr>
        <w:t>/</w:t>
      </w:r>
      <w:proofErr w:type="spellStart"/>
      <w:r w:rsidRPr="00032183">
        <w:rPr>
          <w:sz w:val="24"/>
          <w:lang w:val="en-US"/>
        </w:rPr>
        <w:t>syntex</w:t>
      </w:r>
      <w:proofErr w:type="spellEnd"/>
      <w:r w:rsidRPr="008D7AB9">
        <w:rPr>
          <w:sz w:val="24"/>
          <w:lang w:val="uk-UA"/>
        </w:rPr>
        <w:t>-</w:t>
      </w:r>
      <w:r w:rsidRPr="00032183">
        <w:rPr>
          <w:sz w:val="24"/>
          <w:lang w:val="en-US"/>
        </w:rPr>
        <w:t>signal</w:t>
      </w:r>
    </w:p>
    <w:p w:rsidR="008113A3" w:rsidRDefault="00006142" w:rsidP="00B22688">
      <w:pPr>
        <w:pStyle w:val="aa"/>
        <w:numPr>
          <w:ilvl w:val="0"/>
          <w:numId w:val="1"/>
        </w:numPr>
        <w:ind w:left="284" w:hanging="284"/>
        <w:rPr>
          <w:sz w:val="24"/>
          <w:lang w:val="uk-UA"/>
        </w:rPr>
      </w:pPr>
      <w:proofErr w:type="spellStart"/>
      <w:r>
        <w:rPr>
          <w:sz w:val="24"/>
          <w:lang w:val="en-US"/>
        </w:rPr>
        <w:t>Andryushchenko</w:t>
      </w:r>
      <w:proofErr w:type="spellEnd"/>
      <w:r>
        <w:rPr>
          <w:sz w:val="24"/>
          <w:lang w:val="uk-UA"/>
        </w:rPr>
        <w:t xml:space="preserve"> </w:t>
      </w:r>
      <w:r w:rsidRPr="00CE15E6">
        <w:rPr>
          <w:sz w:val="24"/>
          <w:lang w:val="en-US"/>
        </w:rPr>
        <w:t>L</w:t>
      </w:r>
      <w:r w:rsidRPr="00006142">
        <w:rPr>
          <w:sz w:val="24"/>
          <w:lang w:val="uk-UA"/>
        </w:rPr>
        <w:t>.</w:t>
      </w:r>
      <w:r>
        <w:rPr>
          <w:sz w:val="24"/>
          <w:lang w:val="en-US"/>
        </w:rPr>
        <w:t>A</w:t>
      </w:r>
      <w:r w:rsidRPr="00006142">
        <w:rPr>
          <w:sz w:val="24"/>
          <w:lang w:val="uk-UA"/>
        </w:rPr>
        <w:t xml:space="preserve">., </w:t>
      </w:r>
      <w:proofErr w:type="spellStart"/>
      <w:r w:rsidRPr="00CE15E6">
        <w:rPr>
          <w:sz w:val="24"/>
          <w:lang w:val="en-US"/>
        </w:rPr>
        <w:t>Vinograd</w:t>
      </w:r>
      <w:proofErr w:type="spellEnd"/>
      <w:r w:rsidRPr="00006142">
        <w:rPr>
          <w:sz w:val="24"/>
          <w:lang w:val="uk-UA"/>
        </w:rPr>
        <w:t xml:space="preserve"> </w:t>
      </w:r>
      <w:r w:rsidRPr="00CE15E6">
        <w:rPr>
          <w:sz w:val="24"/>
          <w:lang w:val="en-US"/>
        </w:rPr>
        <w:t>E</w:t>
      </w:r>
      <w:r w:rsidRPr="00006142">
        <w:rPr>
          <w:sz w:val="24"/>
          <w:lang w:val="uk-UA"/>
        </w:rPr>
        <w:t>.</w:t>
      </w:r>
      <w:r w:rsidRPr="00CE15E6">
        <w:rPr>
          <w:sz w:val="24"/>
          <w:lang w:val="en-US"/>
        </w:rPr>
        <w:t>L</w:t>
      </w:r>
      <w:r w:rsidRPr="00006142">
        <w:rPr>
          <w:sz w:val="24"/>
          <w:lang w:val="uk-UA"/>
        </w:rPr>
        <w:t xml:space="preserve">., </w:t>
      </w:r>
      <w:proofErr w:type="spellStart"/>
      <w:r w:rsidRPr="00CE15E6">
        <w:rPr>
          <w:sz w:val="24"/>
          <w:lang w:val="en-US"/>
        </w:rPr>
        <w:t>Gavrilyuk</w:t>
      </w:r>
      <w:proofErr w:type="spellEnd"/>
      <w:r>
        <w:rPr>
          <w:sz w:val="24"/>
          <w:lang w:val="uk-UA"/>
        </w:rPr>
        <w:t xml:space="preserve"> </w:t>
      </w:r>
      <w:r w:rsidRPr="00CE15E6">
        <w:rPr>
          <w:sz w:val="24"/>
          <w:lang w:val="en-US"/>
        </w:rPr>
        <w:t>V</w:t>
      </w:r>
      <w:r w:rsidRPr="00006142">
        <w:rPr>
          <w:sz w:val="24"/>
          <w:lang w:val="uk-UA"/>
        </w:rPr>
        <w:t>.</w:t>
      </w:r>
      <w:r w:rsidRPr="00CE15E6">
        <w:rPr>
          <w:sz w:val="24"/>
          <w:lang w:val="en-US"/>
        </w:rPr>
        <w:t>P</w:t>
      </w:r>
      <w:r w:rsidRPr="00006142">
        <w:rPr>
          <w:sz w:val="24"/>
          <w:lang w:val="uk-UA"/>
        </w:rPr>
        <w:t xml:space="preserve">., </w:t>
      </w:r>
      <w:r>
        <w:rPr>
          <w:sz w:val="24"/>
          <w:lang w:val="en-US"/>
        </w:rPr>
        <w:t>et</w:t>
      </w:r>
      <w:r w:rsidRPr="00006142">
        <w:rPr>
          <w:sz w:val="24"/>
          <w:lang w:val="uk-UA"/>
        </w:rPr>
        <w:t xml:space="preserve"> </w:t>
      </w:r>
      <w:r>
        <w:rPr>
          <w:sz w:val="24"/>
          <w:lang w:val="en-US"/>
        </w:rPr>
        <w:t>al</w:t>
      </w:r>
      <w:r w:rsidRPr="00006142">
        <w:rPr>
          <w:sz w:val="24"/>
          <w:lang w:val="uk-UA"/>
        </w:rPr>
        <w:t xml:space="preserve">. </w:t>
      </w:r>
      <w:r w:rsidRPr="00CE15E6">
        <w:rPr>
          <w:sz w:val="24"/>
          <w:lang w:val="en-US"/>
        </w:rPr>
        <w:t xml:space="preserve">// Instruments and experimental techniques. </w:t>
      </w:r>
      <w:r w:rsidRPr="00006142">
        <w:rPr>
          <w:sz w:val="24"/>
          <w:lang w:val="en-US"/>
        </w:rPr>
        <w:t xml:space="preserve">1997. </w:t>
      </w:r>
      <w:r>
        <w:rPr>
          <w:sz w:val="24"/>
          <w:lang w:val="en-US"/>
        </w:rPr>
        <w:t xml:space="preserve">- Vol. 40. - </w:t>
      </w:r>
      <w:r w:rsidRPr="00006142">
        <w:rPr>
          <w:sz w:val="24"/>
          <w:lang w:val="en-US"/>
        </w:rPr>
        <w:t>P. 454-456</w:t>
      </w:r>
      <w:r w:rsidR="008113A3" w:rsidRPr="00124D4A">
        <w:rPr>
          <w:sz w:val="24"/>
          <w:lang w:val="en-US"/>
        </w:rPr>
        <w:t>.</w:t>
      </w:r>
    </w:p>
    <w:p w:rsidR="00B8171D" w:rsidRPr="00B8171D" w:rsidRDefault="00006142" w:rsidP="00006142">
      <w:pPr>
        <w:pStyle w:val="aa"/>
        <w:numPr>
          <w:ilvl w:val="0"/>
          <w:numId w:val="1"/>
        </w:numPr>
        <w:ind w:left="284" w:hanging="284"/>
        <w:rPr>
          <w:sz w:val="24"/>
          <w:lang w:val="uk-UA"/>
        </w:rPr>
      </w:pPr>
      <w:r w:rsidRPr="00884AEC">
        <w:rPr>
          <w:sz w:val="24"/>
          <w:lang w:val="en-US"/>
        </w:rPr>
        <w:t>Yuan</w:t>
      </w:r>
      <w:r>
        <w:rPr>
          <w:sz w:val="24"/>
          <w:lang w:val="en-US"/>
        </w:rPr>
        <w:t xml:space="preserve"> </w:t>
      </w:r>
      <w:r w:rsidR="00B76006">
        <w:rPr>
          <w:sz w:val="24"/>
          <w:lang w:val="en-US"/>
        </w:rPr>
        <w:t>P</w:t>
      </w:r>
      <w:r w:rsidR="00B76006">
        <w:rPr>
          <w:sz w:val="24"/>
          <w:lang w:val="uk-UA"/>
        </w:rPr>
        <w:t>.</w:t>
      </w:r>
      <w:r w:rsidR="00B76006" w:rsidRPr="00884AEC">
        <w:rPr>
          <w:sz w:val="24"/>
          <w:lang w:val="en-US"/>
        </w:rPr>
        <w:t>,</w:t>
      </w:r>
      <w:r w:rsidR="00B76006">
        <w:rPr>
          <w:sz w:val="24"/>
          <w:lang w:val="en-US"/>
        </w:rPr>
        <w:t xml:space="preserve"> </w:t>
      </w:r>
      <w:r w:rsidRPr="00884AEC">
        <w:rPr>
          <w:sz w:val="24"/>
          <w:lang w:val="en-US"/>
        </w:rPr>
        <w:t>Tan</w:t>
      </w:r>
      <w:r>
        <w:rPr>
          <w:sz w:val="24"/>
          <w:lang w:val="en-US"/>
        </w:rPr>
        <w:t xml:space="preserve"> </w:t>
      </w:r>
      <w:r w:rsidR="00B76006">
        <w:rPr>
          <w:sz w:val="24"/>
          <w:lang w:val="en-US"/>
        </w:rPr>
        <w:t>D</w:t>
      </w:r>
      <w:r w:rsidR="00B76006">
        <w:rPr>
          <w:sz w:val="24"/>
          <w:lang w:val="uk-UA"/>
        </w:rPr>
        <w:t>.</w:t>
      </w:r>
      <w:r w:rsidR="00B76006">
        <w:rPr>
          <w:sz w:val="24"/>
          <w:lang w:val="en-US"/>
        </w:rPr>
        <w:t xml:space="preserve">, </w:t>
      </w:r>
      <w:proofErr w:type="spellStart"/>
      <w:r w:rsidR="00B76006" w:rsidRPr="00884AEC">
        <w:rPr>
          <w:sz w:val="24"/>
          <w:lang w:val="en-US"/>
        </w:rPr>
        <w:t>Annabi-Bergaya</w:t>
      </w:r>
      <w:proofErr w:type="spellEnd"/>
      <w:r>
        <w:rPr>
          <w:sz w:val="24"/>
          <w:lang w:val="en-US"/>
        </w:rPr>
        <w:t xml:space="preserve"> F</w:t>
      </w:r>
      <w:r w:rsidR="00B76006" w:rsidRPr="00884AEC">
        <w:rPr>
          <w:sz w:val="24"/>
          <w:lang w:val="uk-UA"/>
        </w:rPr>
        <w:t xml:space="preserve">. </w:t>
      </w:r>
      <w:r w:rsidR="00B76006" w:rsidRPr="00884AEC">
        <w:rPr>
          <w:sz w:val="24"/>
          <w:lang w:val="en-US"/>
        </w:rPr>
        <w:t xml:space="preserve">Properties and applications of </w:t>
      </w:r>
      <w:proofErr w:type="spellStart"/>
      <w:r w:rsidR="00B76006" w:rsidRPr="00884AEC">
        <w:rPr>
          <w:sz w:val="24"/>
          <w:lang w:val="en-US"/>
        </w:rPr>
        <w:t>halloysite</w:t>
      </w:r>
      <w:proofErr w:type="spellEnd"/>
      <w:r w:rsidR="00B76006" w:rsidRPr="00884AEC">
        <w:rPr>
          <w:sz w:val="24"/>
          <w:lang w:val="en-US"/>
        </w:rPr>
        <w:t xml:space="preserve"> nanotube</w:t>
      </w:r>
      <w:r w:rsidR="00B76006">
        <w:rPr>
          <w:sz w:val="24"/>
          <w:lang w:val="en-US"/>
        </w:rPr>
        <w:t>s</w:t>
      </w:r>
      <w:r w:rsidR="00B76006" w:rsidRPr="00884AEC">
        <w:rPr>
          <w:sz w:val="24"/>
          <w:lang w:val="uk-UA"/>
        </w:rPr>
        <w:t xml:space="preserve"> </w:t>
      </w:r>
      <w:r w:rsidR="00B76006" w:rsidRPr="00884AEC">
        <w:rPr>
          <w:sz w:val="24"/>
          <w:lang w:val="en-US"/>
        </w:rPr>
        <w:t>//</w:t>
      </w:r>
      <w:r w:rsidR="00B76006" w:rsidRPr="00884AEC">
        <w:rPr>
          <w:sz w:val="24"/>
          <w:lang w:val="uk-UA"/>
        </w:rPr>
        <w:t xml:space="preserve"> </w:t>
      </w:r>
      <w:r w:rsidR="00B76006" w:rsidRPr="00884AEC">
        <w:rPr>
          <w:sz w:val="24"/>
          <w:lang w:val="en-US"/>
        </w:rPr>
        <w:t xml:space="preserve">Applied Clay Science. </w:t>
      </w:r>
      <w:r>
        <w:rPr>
          <w:sz w:val="24"/>
          <w:lang w:val="en-US"/>
        </w:rPr>
        <w:t>-</w:t>
      </w:r>
      <w:r w:rsidR="00B76006" w:rsidRPr="00884AEC">
        <w:rPr>
          <w:sz w:val="24"/>
          <w:lang w:val="en-US"/>
        </w:rPr>
        <w:t xml:space="preserve"> 2015. </w:t>
      </w:r>
      <w:r w:rsidR="00B76006">
        <w:rPr>
          <w:sz w:val="24"/>
          <w:lang w:val="uk-UA"/>
        </w:rPr>
        <w:t>-</w:t>
      </w:r>
      <w:r w:rsidR="00B76006" w:rsidRPr="00884AEC">
        <w:rPr>
          <w:sz w:val="24"/>
          <w:lang w:val="en-US"/>
        </w:rPr>
        <w:t xml:space="preserve"> vol.</w:t>
      </w:r>
      <w:r>
        <w:rPr>
          <w:sz w:val="24"/>
          <w:lang w:val="en-US"/>
        </w:rPr>
        <w:t xml:space="preserve"> 112-113. -</w:t>
      </w:r>
      <w:r w:rsidR="00B76006" w:rsidRPr="00884AEC">
        <w:rPr>
          <w:sz w:val="24"/>
          <w:lang w:val="en-US"/>
        </w:rPr>
        <w:t xml:space="preserve"> </w:t>
      </w:r>
      <w:r w:rsidR="00B76006">
        <w:rPr>
          <w:sz w:val="24"/>
          <w:lang w:val="en-US"/>
        </w:rPr>
        <w:t>P</w:t>
      </w:r>
      <w:r w:rsidR="00B76006">
        <w:rPr>
          <w:sz w:val="24"/>
          <w:lang w:val="uk-UA"/>
        </w:rPr>
        <w:t>.</w:t>
      </w:r>
      <w:r w:rsidR="00B8171D">
        <w:rPr>
          <w:sz w:val="24"/>
          <w:lang w:val="en-US"/>
        </w:rPr>
        <w:t>75-93.</w:t>
      </w:r>
    </w:p>
    <w:p w:rsidR="00B8171D" w:rsidRDefault="00B8171D" w:rsidP="00B8171D">
      <w:pPr>
        <w:rPr>
          <w:sz w:val="24"/>
          <w:lang w:val="uk-UA"/>
        </w:rPr>
      </w:pPr>
    </w:p>
    <w:p w:rsidR="00B8171D" w:rsidRDefault="00B8171D" w:rsidP="00B8171D">
      <w:pPr>
        <w:rPr>
          <w:sz w:val="24"/>
          <w:lang w:val="uk-UA"/>
        </w:rPr>
      </w:pPr>
    </w:p>
    <w:p w:rsidR="00B8171D" w:rsidRDefault="00B8171D" w:rsidP="00B8171D">
      <w:pPr>
        <w:rPr>
          <w:sz w:val="24"/>
          <w:lang w:val="uk-UA"/>
        </w:rPr>
      </w:pPr>
    </w:p>
    <w:p w:rsidR="00B8171D" w:rsidRDefault="00B8171D" w:rsidP="00B8171D">
      <w:pPr>
        <w:rPr>
          <w:sz w:val="24"/>
          <w:lang w:val="uk-UA"/>
        </w:rPr>
      </w:pPr>
    </w:p>
    <w:p w:rsidR="00B8171D" w:rsidRDefault="00B8171D" w:rsidP="00B8171D">
      <w:pPr>
        <w:rPr>
          <w:sz w:val="24"/>
          <w:lang w:val="uk-UA"/>
        </w:rPr>
      </w:pPr>
    </w:p>
    <w:p w:rsidR="00B8171D" w:rsidRDefault="00B8171D" w:rsidP="00B8171D">
      <w:pPr>
        <w:rPr>
          <w:sz w:val="24"/>
          <w:lang w:val="uk-UA"/>
        </w:rPr>
      </w:pPr>
    </w:p>
    <w:p w:rsidR="00105E84" w:rsidRPr="00B8171D" w:rsidRDefault="00B8171D" w:rsidP="00B8171D">
      <w:pPr>
        <w:ind w:firstLine="0"/>
        <w:rPr>
          <w:sz w:val="24"/>
          <w:lang w:val="en-US"/>
        </w:rPr>
      </w:pPr>
      <w:r>
        <w:rPr>
          <w:noProof/>
          <w:sz w:val="24"/>
        </w:rPr>
        <w:pict>
          <v:shape id="_x0000_s1039" type="#_x0000_t202" style="position:absolute;left:0;text-align:left;margin-left:-10.05pt;margin-top:9.95pt;width:37.5pt;height:18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B8171D" w:rsidRPr="009E5E22" w:rsidRDefault="00B8171D" w:rsidP="00B8171D">
                  <w:pPr>
                    <w:ind w:firstLine="0"/>
                    <w:jc w:val="left"/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130</w:t>
                  </w:r>
                </w:p>
              </w:txbxContent>
            </v:textbox>
          </v:shape>
        </w:pict>
      </w:r>
      <w:r>
        <w:rPr>
          <w:sz w:val="24"/>
          <w:lang w:val="uk-UA"/>
        </w:rPr>
        <w:t>-----------------------------------------------------------------------------------------------------------------</w:t>
      </w:r>
      <w:r w:rsidR="00105E84" w:rsidRPr="00CE15E6">
        <w:rPr>
          <w:noProof/>
        </w:rPr>
        <w:drawing>
          <wp:anchor distT="0" distB="0" distL="114300" distR="114300" simplePos="0" relativeHeight="251657216" behindDoc="0" locked="0" layoutInCell="1" allowOverlap="1" wp14:anchorId="2CDC5A01" wp14:editId="1C75974E">
            <wp:simplePos x="0" y="0"/>
            <wp:positionH relativeFrom="column">
              <wp:posOffset>1260696</wp:posOffset>
            </wp:positionH>
            <wp:positionV relativeFrom="paragraph">
              <wp:posOffset>3284726</wp:posOffset>
            </wp:positionV>
            <wp:extent cx="2338677" cy="1268776"/>
            <wp:effectExtent l="19050" t="0" r="4473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88" t="1905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677" cy="126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lang w:val="en-US"/>
        </w:rPr>
        <w:t>----</w:t>
      </w:r>
    </w:p>
    <w:sectPr w:rsidR="00105E84" w:rsidRPr="00B8171D" w:rsidSect="009E5E2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22" w:rsidRDefault="009E5E22" w:rsidP="009E5E22">
      <w:r>
        <w:separator/>
      </w:r>
    </w:p>
  </w:endnote>
  <w:endnote w:type="continuationSeparator" w:id="0">
    <w:p w:rsidR="009E5E22" w:rsidRDefault="009E5E22" w:rsidP="009E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22" w:rsidRDefault="009E5E22" w:rsidP="009E5E22">
      <w:r>
        <w:separator/>
      </w:r>
    </w:p>
  </w:footnote>
  <w:footnote w:type="continuationSeparator" w:id="0">
    <w:p w:rsidR="009E5E22" w:rsidRDefault="009E5E22" w:rsidP="009E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D4D"/>
    <w:multiLevelType w:val="hybridMultilevel"/>
    <w:tmpl w:val="42A4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639"/>
    <w:multiLevelType w:val="hybridMultilevel"/>
    <w:tmpl w:val="D9CC0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3F"/>
    <w:rsid w:val="00006142"/>
    <w:rsid w:val="00032183"/>
    <w:rsid w:val="000364B2"/>
    <w:rsid w:val="00050510"/>
    <w:rsid w:val="00084B5C"/>
    <w:rsid w:val="000C7038"/>
    <w:rsid w:val="00105E84"/>
    <w:rsid w:val="00132DF9"/>
    <w:rsid w:val="001419AF"/>
    <w:rsid w:val="00155549"/>
    <w:rsid w:val="0018360B"/>
    <w:rsid w:val="001F5497"/>
    <w:rsid w:val="002152EB"/>
    <w:rsid w:val="0021741C"/>
    <w:rsid w:val="00225744"/>
    <w:rsid w:val="002402D9"/>
    <w:rsid w:val="00274215"/>
    <w:rsid w:val="002E0C29"/>
    <w:rsid w:val="004A0403"/>
    <w:rsid w:val="004A3804"/>
    <w:rsid w:val="004B08DE"/>
    <w:rsid w:val="00595438"/>
    <w:rsid w:val="005A7413"/>
    <w:rsid w:val="005E693F"/>
    <w:rsid w:val="006129BF"/>
    <w:rsid w:val="00692EFD"/>
    <w:rsid w:val="006F746C"/>
    <w:rsid w:val="007C4D79"/>
    <w:rsid w:val="007D1496"/>
    <w:rsid w:val="007E620E"/>
    <w:rsid w:val="008113A3"/>
    <w:rsid w:val="008235B0"/>
    <w:rsid w:val="008625AB"/>
    <w:rsid w:val="00874F27"/>
    <w:rsid w:val="00880437"/>
    <w:rsid w:val="00884AEC"/>
    <w:rsid w:val="008D7AB9"/>
    <w:rsid w:val="0091049E"/>
    <w:rsid w:val="00966043"/>
    <w:rsid w:val="00997E6B"/>
    <w:rsid w:val="009E0D84"/>
    <w:rsid w:val="009E5E22"/>
    <w:rsid w:val="00A545C1"/>
    <w:rsid w:val="00B22688"/>
    <w:rsid w:val="00B76006"/>
    <w:rsid w:val="00B8171D"/>
    <w:rsid w:val="00BB260C"/>
    <w:rsid w:val="00BD3352"/>
    <w:rsid w:val="00BE16C8"/>
    <w:rsid w:val="00C91BAA"/>
    <w:rsid w:val="00CE15E6"/>
    <w:rsid w:val="00CF540F"/>
    <w:rsid w:val="00D6505D"/>
    <w:rsid w:val="00F00567"/>
    <w:rsid w:val="00F02C4E"/>
    <w:rsid w:val="00F3445F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2]" strokecolor="none"/>
    </o:shapedefaults>
    <o:shapelayout v:ext="edit">
      <o:idmap v:ext="edit" data="1"/>
      <o:rules v:ext="edit">
        <o:r id="V:Rule2" type="connector" idref="#_x0000_s1036"/>
        <o:r id="V:Rule3" type="connector" idref="#_x0000_s1037"/>
      </o:rules>
    </o:shapelayout>
  </w:shapeDefaults>
  <w:decimalSymbol w:val=","/>
  <w:listSeparator w:val=";"/>
  <w14:docId w14:val="73457707"/>
  <w15:docId w15:val="{290A0A7B-CA74-40F3-976A-E34621B2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3F"/>
    <w:pPr>
      <w:ind w:left="0" w:firstLine="720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E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997E6B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97E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7E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97E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E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997E6B"/>
    <w:rPr>
      <w:rFonts w:ascii="Cambria" w:eastAsia="Times New Roman" w:hAnsi="Cambria" w:cs="Times New Roman"/>
      <w:b/>
      <w:bCs/>
      <w:color w:val="365F91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rsid w:val="00997E6B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997E6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97E6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997E6B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5E693F"/>
    <w:pPr>
      <w:spacing w:line="360" w:lineRule="auto"/>
      <w:ind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E693F"/>
    <w:rPr>
      <w:rFonts w:ascii="Times New Roman" w:eastAsia="Times New Roman" w:hAnsi="Times New Roman"/>
      <w:sz w:val="28"/>
    </w:rPr>
  </w:style>
  <w:style w:type="character" w:styleId="a6">
    <w:name w:val="Emphasis"/>
    <w:uiPriority w:val="20"/>
    <w:qFormat/>
    <w:rsid w:val="005E693F"/>
    <w:rPr>
      <w:i/>
      <w:iCs/>
    </w:rPr>
  </w:style>
  <w:style w:type="paragraph" w:styleId="a7">
    <w:name w:val="Balloon Text"/>
    <w:basedOn w:val="a"/>
    <w:link w:val="a8"/>
    <w:unhideWhenUsed/>
    <w:rsid w:val="005E69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693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52E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84AE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E5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5E22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9E5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5E2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2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F9D9-7D51-49F1-BF55-A42A705B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775</cp:lastModifiedBy>
  <cp:revision>14</cp:revision>
  <dcterms:created xsi:type="dcterms:W3CDTF">2021-03-12T05:16:00Z</dcterms:created>
  <dcterms:modified xsi:type="dcterms:W3CDTF">2021-05-28T17:54:00Z</dcterms:modified>
</cp:coreProperties>
</file>